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00 Nota Welstandsbeleid 2021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76,82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Welstandsbeleid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00 Memo VSO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247,75 KB</text:p>
          </table:table-cell>
          <table:table-cell table:style-name="Table3.A2" office:value-type="string">
            <text:p text:style-name="P22">
              <text:a xlink:type="simple" xlink:href="https://raad.noordoostpolder.nl/Documenten/D17-00-Memo-VSO-VO-Camp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01 Bijlage 1 bij Nota - Bibliotheek convenant 2022-2028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92,16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1-bij-Nota-Bibliotheek-convenant-2022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00 Nota Samenwerkingsconvenant Flevomeer Bibliotheek 2022-2028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Samenwerkingsconvenant-Flevomeer-Bibliotheek-2022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D13 00 Memo aan de Raad -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164,73 KB</text:p>
          </table:table-cell>
          <table:table-cell table:style-name="Table3.A2" office:value-type="string">
            <text:p text:style-name="P22">
              <text:a xlink:type="simple" xlink:href="https://raad.noordoostpolder.nl/Documenten/D13-00-Memo-aan-de-Raad-subsidie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D12 06 Bijlage 6 bij Nota - Dienstverleningsovereenkomst 2003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noordoostpolder.nl/Documenten/D12-06-Bijlage-6-bij-Nota-Dienstverleningsovereenkomst-20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D12 05 Bijlage 5 bij Nota - Infographic_zonnepanelen_op_erfgoed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534,20 KB</text:p>
          </table:table-cell>
          <table:table-cell table:style-name="Table3.A2" office:value-type="string">
            <text:p text:style-name="P22">
              <text:a xlink:type="simple" xlink:href="https://raad.noordoostpolder.nl/Documenten/D12-05-Bijlage-5-bij-Nota-Infographic-zonnepanelen-op-erfgo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D12 04 Bijlage 4 bij Nota - Welstandsnota noordoostpolder 2016 update zonnepanelen op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noordoostpolder.nl/Documenten/D12-04-Bijlage-4-bij-Nota-Welstandsnota-noordoostpolder-2016-update-zonnepanelen-op-monum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03 Bijlage 3 bij Nota - Brief opzeggen welstandscontract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noordoostpolder.nl/Documenten/D12-03-Bijlage-3-bij-Nota-Brief-opzeggen-welstandscontract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02 Bijlage 2 bij Nota - Het Oversticht Jaarverslag welstand NOP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noordoostpolder.nl/Documenten/D12-02-Bijlage-2-bij-Nota-Het-Oversticht-Jaarverslag-welstand-NOP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01 Bijlage 1 bij Nota - Gemeentelijk jaarverslag welstand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1-bij-Nota-Gemeentelijk-jaarverslag-welstand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D16 00 14e raadsmemo Centrumplan 25102022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179,87 KB</text:p>
          </table:table-cell>
          <table:table-cell table:style-name="Table3.A2" office:value-type="string">
            <text:p text:style-name="P22">
              <text:a xlink:type="simple" xlink:href="https://raad.noordoostpolder.nl/Documenten/D16-00-14e-raadsmemo-Centrumplan-2510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00 Overzicht standpunten college moties raad sept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raad.noordoostpolder.nl/Documenten/D15-00-Overzicht-standpunten-college-moties-raad-sep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02 Bijlage 2 bij Nota - Concept persbericht ondertekening convenant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163,18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2-bij-Nota-Concept-persbericht-ondertekening-conven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D11 00 Brief gemeente NOP aan COA Aanmeldcentrum Bant 18 10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763,90 KB</text:p>
          </table:table-cell>
          <table:table-cell table:style-name="Table3.A2" office:value-type="string">
            <text:p text:style-name="P22">
              <text:a xlink:type="simple" xlink:href="https://raad.noordoostpolder.nl/Documenten/D11-00-Brief-gemeente-NOP-aan-COA-Aanmeldcentrum-Bant-18-10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D10 03 Bijlage bij Nota Collegebesluit intentieverklaring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117,20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bij-Nota-Collegebesluit-intentieverklaring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D10 02 Bijlage bij Nota Themabijeenkomst Mobiliteitsplan financiële keuzes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bij-Nota-Themabijeenkomst-Mobiliteitsplan-financiele-keuz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01 Bijlage bij Nota Mobiliteitsvisie 2050 gemeente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Mobiliteitsvisie-2050-gemeente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00 Nota Scenario en budgetkeuze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Scenario-en-budgetkeuze-Mobiliteitsplan-20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00 Brief Rabobank - Geschil Rabobank en Megahome i.c. bouwkavels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rief-Rabobank-Geschil-Rabobank-en-Megahome-i-c-bouwkavels-Markness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00 Nota Vaststelling subsidies 2021 Zorggroep Oude en Nieuwe 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aststelling-subsidies-2021-Zorggroep-Oude-en-Nieuwe-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00 Nota Subsidievaststelling peuteropvang en vve 2021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aststelling-peuteropvang-en-vve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D06 01 Bijlage bij Nota - Brief met verzoek tot aanvullende subsidie in Kernproject proeftuin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Brief-met-verzoek-tot-aanvullende-subsidie-in-Kernproject-proeftuin-Nagele-in-Balan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D06 00 Nota Aanvullende subsidieaanvraag Kernproject proeftuin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Aanvullende-subsidieaanvraag-Kernproject-proeftuin-Nagele-in-Balan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D05 00 Half jaarlijkse stand van zaken moties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Half-jaarlijkse-stand-van-zaken-moties-najaar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D04 01 Bijlage bij Nota - Gebiedsvisie Waterloopbos eo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Nota-Gebiedsvisie-Waterloopbos-e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D04 00 Nota Gebiedsvisie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Gebiedsvisie-Waterloopbo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D03 00 Nota Principebesluit buurtcentrum Wittesteijn,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Principebesluit-buurtcentrum-Wittesteijn-Emmel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D02 00 Memo afvalstoffenheffing - Ontwikkeling lokale lasten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afvalstoffenheffing-Ontwikkeling-lokale-lasten-2023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D01 01 Bijlage bij Nota - Uitgangspunten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Uitgangspunten-Verordening-Fysieke-Leefomgev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D01 00 Nota Gemeentelijke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Gemeentelijke-Verordening-Fysieke-Leefomgev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7" meta:character-count="3045" meta:non-whitespace-character-count="2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