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02 Bijlage 2 bij Nota - Bedrijfsplan ZLF 2022 addendum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2-Bijlage-2-bij-Nota-Bedrijfsplan-ZLF-2022-addendum-corona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01 Bijlage 1 bij Nota - Bedrijfsplan ZLF versie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1-bij-Nota-Bedrijfsplan-ZLF-versie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D12 00 Nota Bedrijfsplan, mandaat en addendum ZLF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Bedrijfsplan-mandaat-en-addendum-ZLF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00 Nota Vervanging netwerkinfrastructuur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Vervanging-netwerkinfra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00 Memo Fietspad Zwartemeerdijk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Fietspad-Zwartemeer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D09 00 Memo Transformatie sociaal domein - Resultaten planbijeenkomsten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Memo-Transformatie-sociaal-domein-Resultaten-planbijeenkom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00 Collegereactie op B04 e-mail inwoner - Aanbesteding WMO ambulante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Collegereactie-op-B04-e-mail-inwoner-Aanbesteding-WMO-ambulante-begelei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00 Jaarverslag Mediation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Jaarverslag-Mediatio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D06 02 Bijalge 2 bij Nota - Jaarverslagoverzicht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Bijalge-2-bij-Nota-Jaarverslagoverzicht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D06 01 Bijlage 1 bij Nota - Kerncijfers HR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1-bij-Nota-Kerncijfers-H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D06 00 Nota 
              <text:s/>
              Kerncijfers HR 2021 en Klachtenjaarverslag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Kerncijfers-HR-2021-en-Klachtenjaarversla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D05 01 Bijlage bij Raadsmemo - Brief Ministerie van Economische Zaken en Klimaat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bij-Raadsmemo-Brief-Ministerie-van-Economische-Zaken-en-Klim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00 Raadsmemo hoogspanning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Raadsmemo-hoogspan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D04 02 Bijlage 2 bij Nota - Subsidieregeling cultuursubsidies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2-Bijlage-2-bij-Nota-Subsidieregeling-cultuursubsid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D04 01 Bijlage 1 bij Nota - WIJZIGING van de Subsidieregeling culturele activiteiten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1-bij-Nota-WIJZIGING-van-de-Subsidieregeling-culturele-activiteiten-gemeent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D04 00 Nota Subsidieregeling culturele activiteiten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ubsidieregeling-culturele-activiteiten-Noordoost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D03 01 Bijlage bij Nota - Uitwerking Beschermd Dorpsgezicht Werelderfgoed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Uitwerking-Beschermd-Dorpsgezicht-Werelderfgoed-Schok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D03 00 Nota Beschermd Dorpsgezicht Werelderfgoed Schokland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Beschermd-Dorpsgezicht-Werelderfgoed-Schokland-en-omgev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D02 00 Raadsmemo Nieuwe Natuur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Raadsmemo-Nieuwe-Natuur-Schok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D19 02 Nota Plan van Aanpak Omgevingsvisie Fase 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2-Nota-Plan-van-Aanpak-Omgevingsvisie-Fase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03 Plan van Aanpak Omgevingsvisie fase 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3-Plan-van-Aanpak-Omgevingsvisie-fas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Collegereactie op ingekomen B01 van Craeft betreffende Brief inzake Zuidwesterringweg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Collegereactie-op-ingekomen-B01-van-Craeft-betreffende-Brief-inzake-Zuidwesterringweg-Nagel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3" meta:character-count="2162" meta:non-whitespace-character-count="1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