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00 Plan van aanpak 'Dementievriendelijke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338,86 KB</text:p>
          </table:table-cell>
          <table:table-cell table:style-name="Table3.A2" office:value-type="string">
            <text:p text:style-name="P22">
              <text:a xlink:type="simple" xlink:href="https://raad.noordoostpolder.nl/Documenten/D05-00-Plan-van-aanpak-Dementievriendelijk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01 Tijdelijke Subsidieregeling Witgoed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98,92 KB</text:p>
          </table:table-cell>
          <table:table-cell table:style-name="Table3.A2" office:value-type="string">
            <text:p text:style-name="P22">
              <text:a xlink:type="simple" xlink:href="https://raad.noordoostpolder.nl/Documenten/D04-01-Tijdelijke-Subsidieregeling-Wit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D04 00 Doorstart tijdelijke witgoedregeling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122,91 KB</text:p>
          </table:table-cell>
          <table:table-cell table:style-name="Table3.A2" office:value-type="string">
            <text:p text:style-name="P22">
              <text:a xlink:type="simple" xlink:href="https://raad.noordoostpolder.nl/Documenten/D04-00-Doorstart-tijdelijke-witgoedreg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00 Lokale Inclusie Agenda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noordoostpolder.nl/Documenten/D03-00-Lokale-Inclusie-Agenda-Noordoostpo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00 Sportvisie -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11,18 MB</text:p>
          </table:table-cell>
          <table:table-cell table:style-name="Table3.A2" office:value-type="string">
            <text:p text:style-name="P22">
              <text:a xlink:type="simple" xlink:href="https://raad.noordoostpolder.nl/Documenten/D02-00-Sportvisie-Aangep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00 Raadsmemo ontwikkeling Marknesse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174,99 KB</text:p>
          </table:table-cell>
          <table:table-cell table:style-name="Table3.A2" office:value-type="string">
            <text:p text:style-name="P22">
              <text:a xlink:type="simple" xlink:href="https://raad.noordoostpolder.nl/Documenten/D01-00-Raadsmemo-ontwikkeling-Marknesse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D18 00 Aanvullend voorbereidingsbudget uitbreiding Rutten-Oost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138,73 KB</text:p>
          </table:table-cell>
          <table:table-cell table:style-name="Table3.A2" office:value-type="string">
            <text:p text:style-name="P22">
              <text:a xlink:type="simple" xlink:href="https://raad.noordoostpolder.nl/Documenten/D18-00-Aanvullend-voorbereidingsbudget-uitbreiding-Rutten-O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00 Aanvullend voorbereidingsbudget uitbreiding Marknesse fase 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raad.noordoostpolder.nl/Documenten/D17-00-Aanvullend-voorbereidingsbudget-uitbreiding-Marknesse-fase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D16 00 Aanvullend voorbereidingsbudget uit- en inbreiding Nagele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139,93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16-00-Aanvullend-voorbereidingsbudget-uit-en-inbreiding-Nagel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 01 Subsidie Start Bouwimpuls (SBI) De Stiepe Rutten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250,35 KB</text:p>
          </table:table-cell>
          <table:table-cell table:style-name="Table3.A2" office:value-type="string">
            <text:p text:style-name="P22">
              <text:a xlink:type="simple" xlink:href="https://raad.noordoostpolder.nl/Documenten/D15-01-Subsidie-Start-Bouwimpuls-SBI-De-Stiepe-Rut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00 Subsidie Start Bouwimpuls (SBI) De Stiepe Rutten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227,29 KB</text:p>
          </table:table-cell>
          <table:table-cell table:style-name="Table3.A2" office:value-type="string">
            <text:p text:style-name="P22">
              <text:a xlink:type="simple" xlink:href="https://raad.noordoostpolder.nl/Documenten/D15-00-Subsidie-Start-Bouwimpuls-SBI-De-Stiepe-Rut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00 Collegevoorstel Ontwerpwijziging omgevingsplan - Kraggenburg en hemelwaterafvoer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144,01 KB</text:p>
          </table:table-cell>
          <table:table-cell table:style-name="Table3.A2" office:value-type="string">
            <text:p text:style-name="P22">
              <text:a xlink:type="simple" xlink:href="https://raad.noordoostpolder.nl/Documenten/D14-00-Collegevoorstel-Ontwerpwijziging-omgevingsplan-Kraggenburg-en-hemelwateraf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01 Memo advies deskundigencommissie over regionale samenwerking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475,83 KB</text:p>
          </table:table-cell>
          <table:table-cell table:style-name="Table3.A2" office:value-type="string">
            <text:p text:style-name="P22">
              <text:a xlink:type="simple" xlink:href="https://raad.noordoostpolder.nl/Documenten/D13-01-Memo-advies-deskundigencommissie-over-regionale-samenwerking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1" meta:character-count="1266" meta:non-whitespace-character-count="1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