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Raadsenquete (ONS en 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2012-12-I--raadsenque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