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Bekostigingsbesluit Wellerwaard (CU-SGP).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Referendumverordening, opkomstpercentage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Re-integratiebeleid en -uitvoering in Noordoostpolder 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Openbare Ruimte, wensen dorpsvisies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Openbare Ruimte, onderhoudsniveau (CU-SGP).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Marknesserbrug, variant 2A+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Marknesserbrug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en welstandscriteria Zuiderkade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 digitale balie omgevingsvergunning, onderdeel bouwen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 Gemeente, Concern voor Werk en Het Goed, afvaldepot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4/17-februari/19:30/Bekostigingsbesluit-aanleg-riolering-Wellerwaard-/A-Bekostigingsbesluit-Wellerwaard-CU-SGP.pdf" TargetMode="External" /><Relationship Id="rId26" Type="http://schemas.openxmlformats.org/officeDocument/2006/relationships/hyperlink" Target="https://raad.noordoostpolder.nl/Vergaderingen/Gemeenteraad/2014/17-februari/19:30/Referendumverordening-/A-Referendumverordening--33-kiesgerechtigden-D66.pdf" TargetMode="External" /><Relationship Id="rId27" Type="http://schemas.openxmlformats.org/officeDocument/2006/relationships/hyperlink" Target="https://raad.noordoostpolder.nl/Vergaderingen/Gemeenteraad/2014/17-februari/19:30/RKC-rapport-Re-integratie-/A-RKC-onderzoek-Re-integratiebeleid-en--uitvoering-in-NOP-PvvP.pdf" TargetMode="External" /><Relationship Id="rId28" Type="http://schemas.openxmlformats.org/officeDocument/2006/relationships/hyperlink" Target="https://raad.noordoostpolder.nl/Vergaderingen/Gemeenteraad/2014/17-februari/19:30/Beleidsplan-Openbare-Ruimte-2014-2024-/A-BeleidsplanOpenbare-Ruimte--wensen-dorpsvisies-ONS.pdf" TargetMode="External" /><Relationship Id="rId29" Type="http://schemas.openxmlformats.org/officeDocument/2006/relationships/hyperlink" Target="https://raad.noordoostpolder.nl/Vergaderingen/Gemeenteraad/2014/17-februari/19:30/Beleidsplan-Openbare-Ruimte-2014-2024-/A-Beleidsplan-Openbare-Ruimte--onderhoudsniveau-CU-SGP.pdf" TargetMode="External" /><Relationship Id="rId30" Type="http://schemas.openxmlformats.org/officeDocument/2006/relationships/hyperlink" Target="https://raad.noordoostpolder.nl/Vergaderingen/Gemeenteraad/2014/17-februari/19:30/Marknesserbrug-/Am-Marknesserbrug-variant-2A--CDA.pdf" TargetMode="External" /><Relationship Id="rId37" Type="http://schemas.openxmlformats.org/officeDocument/2006/relationships/hyperlink" Target="https://raad.noordoostpolder.nl/Vergaderingen/Gemeenteraad/2014/17-februari/19:30/Marknesserbrug-/Am-Marknesserbrug-GL.pdf" TargetMode="External" /><Relationship Id="rId38" Type="http://schemas.openxmlformats.org/officeDocument/2006/relationships/hyperlink" Target="https://raad.noordoostpolder.nl/Vergaderingen/Gemeenteraad/2014/17-februari/19:30/Beeldkwaliteitsplan-Zuiderkade-en-welstandscriteria-/Beeldkwaliteitsplan-en-welstandscreteria-Zuiderkade-VVD.pdf" TargetMode="External" /><Relationship Id="rId39" Type="http://schemas.openxmlformats.org/officeDocument/2006/relationships/hyperlink" Target="https://raad.noordoostpolder.nl/Vergaderingen/Gemeenteraad/2014/17-februari/19:30/Initiatiefvoorstel-Digitale-balie-omgevingsvergunning-voor-het-onderdeel-bouwen-PU/A--Invoering-digitale-balie-omgevingsvergunning--onderdeel-bouwen-CDA.pdf" TargetMode="External" /><Relationship Id="rId40" Type="http://schemas.openxmlformats.org/officeDocument/2006/relationships/hyperlink" Target="https://raad.noordoostpolder.nl/Vergaderingen/Gemeenteraad/2014/17-februari/19:30/Wijziging-verordening-tot-het-kunnen-verlenen-van-een-alleenrecht-voor-Concern-voor-Werk-voor-het-inzamelen-van-specifieke-afvalstromen-/A-Samenwerking-Gemeente--Concern-voor-Werk-en-Het-Goed--afvaldepo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