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(e)Dienstverleningsvisie 2020, geen prijsdifferentiatie (SP).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653,20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5-10-0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14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