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Subsidiebeleidsplan en algemene subsidieverordening (D66)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7-06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