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2024-02-13 PU - Aansluitingen A6 -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701,33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Herinrichting-aansluiting-14-en-15-op-Rijksweg-A6/Amendement-2024-02-13-PU-Aansluitingen-A6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2024-02-12L PU Omgevingsvisie - bedrijfsgebonden mestverwerking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L-PU-Omgevingsvisie-bedrijfsgebonden-mestverwerki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2024-02-12k PU - Omgevingsvisie - dorpscentra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k-PU-Omgevingsvisie-dorpscentra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2024-02-12j D66 - Omgevingsvisie - station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616,28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j-D66-Omgevingsvisie-statio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2024-02-12i CDA - Functie kaarten in het ontwerp-omgevingsvisie Noordoostpolder 2050 -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i-CDA-Functie-kaarten-in-het-ontwerp-omgevingsvisie-Noordoostpolder-2050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2024-02-12h PU - Omgevingsvisie - Boerderijwindmolens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h-PU-Omgevingsvisie-Boerderijwindmolen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2024-02-12g VVD Omgevingsvisie - Windmolens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669,57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g-VVD-Omgevingsvisie-Windmolens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2024-02-12f CU-SGP D66 - Omgevingsvisie - Kerken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f-CU-SGP-D66-Omgevingsvisie-Kerke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2024-02-12e VVD - Omgevingsvisie - Kassengebied Luttelgeest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560,55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e-VVD-Omgevingsvisie-Kassengebied-Luttelgees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2024-02-12d CU-SGP - Omgevingsvisie - Aanjagen zorg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d-CU-SGP-Omgevingsvisie-Aanjagen-zor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2024-02-12c D66 - Omgevingsvisie - Lelylijn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876,30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c-D66-Omgevingsvisie-Lelylij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2024-02-12a GL - Omgevingsvisie - circulaire economie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30/Ontwerp-Omgevingsvisie-Noordoostpolder-2050/Amendement-2024-02-12a-GL-Omgevingsvisie-circulaire-economie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4" meta:character-count="1401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