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2024-07-11b PvdA - Bestemming jaarresultaat 2023 - Kwartiermaker armoedebeleid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Jaarstukken-2023/Amendement-2024-07-11b-PvdA-Bestemming-jaarresultaat-2023-Kwartiermaker-armoedebeleid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2024-07-11a CU-SGP - Bestemming jaarresultaat 2023 - Reserve armoedebeleid instellen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Jaarstukken-2023/Amendement-2024-07-11a-CU-SGP-Bestemming-jaarresultaat-2023-Reserve-armoedebeleid-instelle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2024-07-13b D66 - Focus op de fietspaden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679,15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08-juli/13:30/Perspectiefnota-2025-2028/Amendement-2024-07-13b-D66-Focus-op-de-fietspad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1" meta:character-count="483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