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2025-11-9a CU-SGP - PB Maatschappelijke organisaties goed in beeld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Programmabegroting-2026-2029/Amendement-2025-11-9a-CU-SGP-PB-Maatschappelijke-organisaties-goed-in-beel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2025-10-13c CU-SGP - Financiele positie Emelwerda College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892,75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Amendement-2025-10-13c-CU-SGP-Financiele-positie-Emelwerda-Colleg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2025-10-14 PU - Aansluitingen A6 -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574,32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Gemeentelijke-bijdrage-aan-voorziene-oplossing-A6-aansluiting/Amendement-2025-10-14-PU-Aansluitingen-A6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2025-10-13b CDA FVW - Inclusieve Campus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Amendement-2025-10-13b-CDA-FVW-Inclusieve-Campus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2025-10-15 CU-SGP - Kwartaalbegr.wijz. - reserve minima aanvullen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Derde-Kwartaalbegrotingswijziging-2025/Amendement-2025-10-15-CU-SGP-Kwartaalbegr-wijz-reserve-minima-aanvull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2025-10-13a GL PvdA FVW - Duurzame VO-Campus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Aanvullende-middelen-en-voorlopig-ontwerp-VO-Campus/Amendement-2025-10-13a-GL-PvdA-FVW-Duurzame-VO-Campu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4" meta:character-count="750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