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2024-12-20b GL - recreatieve ontwikkelingen niet op de uitzonderingslijst aangepast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541,56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Her-stemming-Uitzonderingenlijst-adviesrecht-raad-en-aanwijzing-categorieen-verplichte-participatie-inclusief-2-amendementen-1/Amendement-2024-12-20b-GL-recreatieve-ontwikkelingen-niet-op-de-uitzonderingslijst-aangepas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2024-12-20a CU SGP - verwijdering punt 20 arbeidsmigranten uit de uitzonderingslijst aangepast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Her-stemming-Uitzonderingenlijst-adviesrecht-raad-en-aanwijzing-categorieen-verplichte-participatie-inclusief-2-amendementen-1/Amendement-2024-12-20a-CU-SGP-verwijdering-punt-20-arbeidsmigranten-uit-de-uitzonderingslijst-aangepast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8" meta:character-count="407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