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2024-12-20b GL - recreatieve ontwikkelingen niet op de uitzonderingslijst aangepast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2024-12-20a CU SGP - verwijdering punt 20 arbeidsmigranten uit de uitzonderingslijst aangepast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27-januari/19:30/Her-stemming-Uitzonderingenlijst-adviesrecht-raad-en-aanwijzing-categorieen-verplichte-participatie-inclusief-2-amendementen-1/Amendement-2024-12-20b-GL-recreatieve-ontwikkelingen-niet-op-de-uitzonderingslijst-aangepast-aangenomen.pdf" TargetMode="External" /><Relationship Id="rId26" Type="http://schemas.openxmlformats.org/officeDocument/2006/relationships/hyperlink" Target="https://raad.noordoostpolder.nl/Vergaderingen/Gemeenteraad/2025/27-januari/19:30/Her-stemming-Uitzonderingenlijst-adviesrecht-raad-en-aanwijzing-categorieen-verplichte-participatie-inclusief-2-amendementen-1/Amendement-2024-12-20a-CU-SGP-verwijdering-punt-20-arbeidsmigranten-uit-de-uitzonderingslijst-aangepas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