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2025-07-15a D66 - Alternatieve insteek prof t. Veenstr.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Aankoop-Professor-ter-Veenstraat-25-vanaf-20-30-uur/Amendement-2025-07-15a-D66-Alternatieve-insteek-prof-t-Veenstr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2025-07-15f - GL - Professor Ter Veenstraat 25 wel aankopen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Aankoop-Professor-ter-Veenstraat-25-vanaf-20-30-uur/Amendement-2025-07-15f-GL-Professor-Ter-Veenstraat-25-wel-aankop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2025-07-15b PvdA Fasering invulling DSL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885,38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Aankoop-Professor-ter-Veenstraat-25-vanaf-20-30-uur/Amendement-2025-07-15b-PvdA-Fasering-invulling-DSL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2025-07-14b PU - inrichting aansluiting 15 van de A6 -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Perspectiefnota-2026-2029/Amendement-2025-07-14b-PU-inrichting-aansluiting-15-van-de-A6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2025-07-14a VVD - RIjksmiddelen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Perspectiefnota-2026-2029/Amendement-2025-07-14a-VVD-RIjksmiddel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2025-07-12 GL - Jaarstukken 2024 - blijvende brede 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Jaarstukken-2024/Amendement-2025-07-12-GL-Jaarstukken-2024-blijvende-brede-prev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729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