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Besluistenlijst raad d.d. 15 december 2014.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stenlijst-15-december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d.d. 10 november 2014.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10-november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d.d. 8 en 15 september 2014..
              <text:span text:style-name="T2"/>
            </text:p>
            <text:p text:style-name="P3"/>
          </table:table-cell>
          <table:table-cell table:style-name="Table3.A2" office:value-type="string">
            <text:p text:style-name="P4">15-09-2014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815-sept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d.d. 30 juni 2014.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File-00206B8297821409161037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d.d. 8 mei 2014.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8-me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d.d. 7 mei 2014.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339,42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7-mei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 d.d. 26 mei 2014.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26-mei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d.d. 27 maart 2014.
              <text:span text:style-name="T2"/>
            </text:p>
            <text:p text:style-name="P3"/>
          </table:table-cell>
          <table:table-cell table:style-name="Table3.A2" office:value-type="string">
            <text:p text:style-name="P4">28-03-2014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493,42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27-maart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d.d. 25 maart 2014.
              <text:span text:style-name="T2"/>
            </text:p>
            <text:p text:style-name="P3"/>
          </table:table-cell>
          <table:table-cell table:style-name="Table3.A2" office:value-type="string">
            <text:p text:style-name="P4">27-03-2014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639,01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25-maart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d.d. 17 en 19 februari.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d-d-17-en-19-februar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 d.d. 20 januari 2014.
              <text:span text:style-name="T2"/>
            </text:p>
            <text:p text:style-name="P3"/>
          </table:table-cell>
          <table:table-cell table:style-name="Table3.A2" office:value-type="string">
            <text:p text:style-name="P4">30-01-2014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raad-d-d-20-januari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887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