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17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9/28-januari/19:30/Besluitenlijst-17-decemb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12 november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13-11-2018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12-nov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1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8/12-november/13:30/Besluitenlijst-1-okto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29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828,32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8/12-november/13:30/Besluitenlijst-29-oktob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25 oktober 2018
              <text:span text:style-name="T2"/>
            </text:p>
            <text:p text:style-name="P3"/>
          </table:table-cell>
          <table:table-cell table:style-name="Table3.A2" office:value-type="string">
            <text:p text:style-name="P4">31-10-2018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504,04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18/12-november/13:30/Besluitenlijst-25-okto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9 juli 2018
              <text:span text:style-name="T2"/>
            </text:p>
            <text:p text:style-name="P3"/>
          </table:table-cell>
          <table:table-cell table:style-name="Table3.A2" office:value-type="string">
            <text:p text:style-name="P4">10-07-2018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9-juli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4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28-06-2018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4-juni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25 juni 2018
              <text:span text:style-name="T2"/>
            </text:p>
            <text:p text:style-name="P3"/>
          </table:table-cell>
          <table:table-cell table:style-name="Table3.A2" office:value-type="string">
            <text:p text:style-name="P4">27-06-2018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25-juni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29 mei 2018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29-mei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16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4,05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16-mei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14 mei 2018
              <text:span text:style-name="T2"/>
            </text:p>
            <text:p text:style-name="P3"/>
          </table:table-cell>
          <table:table-cell table:style-name="Table3.A2" office:value-type="string">
            <text:p text:style-name="P4">29-05-2018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849,30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14-mei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9 april 2018
              <text:span text:style-name="T2"/>
            </text:p>
            <text:p text:style-name="P3"/>
          </table:table-cell>
          <table:table-cell table:style-name="Table3.A2" office:value-type="string">
            <text:p text:style-name="P4">10-04-2018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885,60 KB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Doc-3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27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Doc-1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28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28-03-2018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Doc-2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5 febuari 2018
              <text:span text:style-name="T2"/>
            </text:p>
            <text:p text:style-name="P3"/>
          </table:table-cell>
          <table:table-cell table:style-name="Table3.A2" office:value-type="string">
            <text:p text:style-name="P4">21-02-2018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5-feb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19 februari 2018
              <text:span text:style-name="T2"/>
            </text:p>
            <text:p text:style-name="P3"/>
          </table:table-cell>
          <table:table-cell table:style-name="Table3.A2" office:value-type="string">
            <text:p text:style-name="P4">20-02-2018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raad.noordoostpolder.nl/documenten/besluitenlijsten-raad/Besluitenlijst-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178" meta:character-count="1052" meta:non-whitespace-character-count="9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