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juni-2019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Z00 Raadsvoorstel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73,23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juni-2019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Z00 Raadsvoorstel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juni-201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Z00 Raadsvoorstel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juni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49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