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Inschakeling St. Sezen, Bascole en Sezen academy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459,24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3-12-II-D66-Inschakeling-St-Sezen-Bascole-en-Sezen-academ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Locatie VVV behouden in Poldertoren (ONS).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380,87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3-12-II-ONS-Locatie-VVV-behouden-in-polderto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Terrassenbeleid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323,56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3-2-I-VVD-Terrassen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27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