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maart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Afschaffing 65+ pas Regiotaxi (PU).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444,83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3-VI--PU-afschaffing-65--pas-Regiotax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OZB aanslagen 2013 (PU).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374,89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3-V--PU-OZB-aanslagen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Voorgenomen (proef)boringen schaliegas (GL).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729,11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3-IV--GL-voorgenomen-proefboringen-schaliega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Schokland - behouden en beter benutten (D66).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439,74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3-III--D66-Schokland---behouden-en-beter-benut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Projectplan uitvoeringslab Nagele (ONS).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410,63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3-II--ONS-Projectplan-uitvoeringslab-Nagel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Tussenuitspraak Raad van State De Deel (CDA).
              <text:span text:style-name="T2"/>
            </text:p>
            <text:p text:style-name="P3"/>
          </table:table-cell>
          <table:table-cell table:style-name="Table3.A2" office:value-type="string">
            <text:p text:style-name="P4">26-03-2013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415,34 KB</text:p>
          </table:table-cell>
          <table:table-cell table:style-name="Table3.A2" office:value-type="string">
            <text:p text:style-name="P22">
              <text:a xlink:type="simple" xlink:href="https://raad.noordoostpolder.nl/Documenten/moties/2013-03-I--CDA-tussenuitspraak-Raad-van-State-De-De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5" meta:character-count="531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1120500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1120500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