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16q Subsidieplafonds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q-Subsidiepla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16p Alcoholvrij vergaderen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p-Alcoholvrij-verga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16o Toegankelijkheid AB vergaderstukken GR 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603,63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o-Toegankelijkheid-AB-vergaderstukken-GR-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16n Meerjarenperspectief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n-Meerjarenperspec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16m Ondersteunen mantelzorgers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590,53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m-Ondersteunen-mantelzorg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16l Krachtig tegen armoede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l-Krachtig-tegen-armo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16k Centraal verzamelpunt geschiedenis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k-Centraal-verzamelpunt-geschiedenis-van-Noordoost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16j Verhoging structurele subsidie Flevomeer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457,21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j-Verhoging-structurele-subsidie-Flevomeer-Bibliothe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16i Woningaanbod jongeren in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523,56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i-Woningaanbod-jongeren-i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16h Versterking biodiversiteit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635,00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h-Versterking-biodiversiteit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16g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g-Toegankelijkheid-gemeente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16f Staat van onderhoud buitenwegen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570,90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f-Staat-van-onderhoud-buitenwe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16e Taaleis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494,07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e-Taale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16d Ontwikkelen kerkenvisie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539,92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d-Ontwikkelen-kerken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16c Coffeeshopbeleid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516,38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c-Coffeeshop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16b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560,13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b-Circulaire-econom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16a Verkoop aandelen Enexis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479,12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16a-Verkoop-aandelen-Enex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14b Social firm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434,28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b-Social-fir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14c Exploitatie Emmeloord Centrum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592,85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c-Exploitatie-Emmeloord-Centru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14a Inclusie taal en integratie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581,98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a-Inclusie-taal-en-integr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14d Indicatoren en kengetallen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08-juli/13:30/Motie-14d-Indicatoren-en-kengetal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44" meta:character-count="1561" meta:non-whitespace-character-count="1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