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2024-02-14a PU Huisvesting arbeidmigranten op de lange termijn -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Motie-2024-02-14a-PU-Huisvesting-arbeidmigranten-op-de-lange-termijn-Over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2024-02-14b CDA - Aanvullende beleidsregels huisv. arb.migranten - beheerplan voor reeds vergunde locaties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Motie-2024-02-14b-CDA-Aanvullende-beleidsregels-huisv-arb-migranten-beheerplan-voor-reeds-vergunde-locatie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2024-02-14c CDA - Aanvullende beleidsregels huisv. arb.migranten - zorgplicht werkgevers na contractperiode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Motie-2024-02-14c-CDA-Aanvullende-beleidsregels-huisv-arb-migranten-zorgplicht-werkgevers-na-contractperiode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2024-02-14d PvdA - Huisvesting Arbeidsmigranten - plan van aanpak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458,06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Motie-2024-02-14d-PvdA-Huisvesting-Arbeidsmigranten-plan-van-aanpak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2024-02-14e CU-SGP - Beleid huisvesting arbeidsmigranten - visie op sociaal maatschappelijk vlak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Motie-2024-02-14e-CU-SGP-Beleid-huisvesting-arbeidsmigranten-visie-op-sociaal-maatschappelijk-vlak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2024-02-15 CDA - Voorrang voor 50% eigen inwoners en bepaalde beroepsgroepen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669,77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Motie-Huisvesting-voorrang-50-voor-inwoners-gemeente-Noordoostpolder-CDA/Motie-2024-02-15-CDA-Voorrang-voor-50-eigen-inwoners-en-bepaalde-beroepsgroep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2024-02-16 ONS - Parkeren Waterloopbos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833,29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Motie-Parkeren-bij-Waterloopbos-ONS-e-a/Motie-2024-02-16-ONS-Parkeren-Waterloopbos-Aangenom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51" meta:character-count="1012" meta:non-whitespace-character-count="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