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bij vraag SP over eerste landgoed (situatietekening).
              <text:span text:style-name="T2"/>
            </text:p>
            <text:p text:style-name="P3"/>
          </table:table-cell>
          <table:table-cell table:style-name="Table3.A2" office:value-type="string">
            <text:p text:style-name="P4">27-02-2015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245,93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07-Bijlage-situatietekening-landgo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SP over eerste landgoed in de Wellerwaard.
              <text:span text:style-name="T2"/>
            </text:p>
            <text:p text:style-name="P3"/>
          </table:table-cell>
          <table:table-cell table:style-name="Table3.A2" office:value-type="string">
            <text:p text:style-name="P4">27-02-2015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22,70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06-Vragen-SP-eerste-landgoed-Weller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SP over vestiging Siemens in Lemmer.
              <text:span text:style-name="T2"/>
            </text:p>
            <text:p text:style-name="P3"/>
          </table:table-cell>
          <table:table-cell table:style-name="Table3.A2" office:value-type="string">
            <text:p text:style-name="P4">27-02-2015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46,40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08-Vragen-SP-vestiging-Siemens-in-Lem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D66 over Duurzaamheidswinkel.
              <text:span text:style-name="T2"/>
            </text:p>
            <text:p text:style-name="P3"/>
          </table:table-cell>
          <table:table-cell table:style-name="Table3.A2" office:value-type="string">
            <text:p text:style-name="P4">27-02-2015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69,89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05-Vragen-D66-Duurzaamheidswink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PvvP over alphahulpen en doorbetaling bij ziekte.
              <text:span text:style-name="T2"/>
            </text:p>
            <text:p text:style-name="P3"/>
          </table:table-cell>
          <table:table-cell table:style-name="Table3.A2" office:value-type="string">
            <text:p text:style-name="P4">20-02-2015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54,53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05-Vragen-PvvP-alphahulpen-en-ziekte-Inhoud-documen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CDA over nota's bemiddelingsbureaus huishoudelijke hulp.
              <text:span text:style-name="T2"/>
            </text:p>
            <text:p text:style-name="P3"/>
          </table:table-cell>
          <table:table-cell table:style-name="Table3.A2" office:value-type="string">
            <text:p text:style-name="P4">20-02-2015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76,57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03-Vraag-CDA-nav-bemiddelingsburos-Inhoud-docume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PvvP over Stadshart ontwikkeling Provast .
              <text:span text:style-name="T2"/>
            </text:p>
            <text:p text:style-name="P3"/>
          </table:table-cell>
          <table:table-cell table:style-name="Table3.A2" office:value-type="string">
            <text:p text:style-name="P4">12-02-2015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65,58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03-Vragen-PvvP-over-Stadshart-ontwikkeling-Provast-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D66 over tariefverhoging Bosbad BV.
              <text:span text:style-name="T2"/>
            </text:p>
            <text:p text:style-name="P3"/>
          </table:table-cell>
          <table:table-cell table:style-name="Table3.A2" office:value-type="string">
            <text:p text:style-name="P4">12-02-2015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02-Vragen-D66-tariefverhoging-Bosbad-B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D66 over openbaar vervoer Noordoostpolder.
              <text:span text:style-name="T2"/>
            </text:p>
            <text:p text:style-name="P3"/>
          </table:table-cell>
          <table:table-cell table:style-name="Table3.A2" office:value-type="string">
            <text:p text:style-name="P4">05-02-2015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99,74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06-Vragen-D66-Openbaar-vervoer-Noordoostpo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D66 over dorpsvisies.
              <text:span text:style-name="T2"/>
            </text:p>
            <text:p text:style-name="P3"/>
          </table:table-cell>
          <table:table-cell table:style-name="Table3.A2" office:value-type="string">
            <text:p text:style-name="P4">05-02-2015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54,94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05-Vragen-de-heer-van-Wegen-aangaande-dorpsvisiemark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D66 Zuiderzeelijngelden bijlage 2 (Programma).
              <text:span text:style-name="T2"/>
            </text:p>
            <text:p text:style-name="P3"/>
          </table:table-cell>
          <table:table-cell table:style-name="Table3.A2" office:value-type="string">
            <text:p text:style-name="P4">05-02-2015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04-Bijlage-2-antwoord-D66-Programma-ZZL-t-b-v--vaststelling-door-PS-DOC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D66 Zuiderzeelijngelden bijlage 1 
              <text:s/>
              (halfjaarrapportage 2014).
              <text:span text:style-name="T2"/>
            </text:p>
            <text:p text:style-name="P3"/>
          </table:table-cell>
          <table:table-cell table:style-name="Table3.A2" office:value-type="string">
            <text:p text:style-name="P4">05-02-2015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979,29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03-Bijlage-1-antwoord-D66-ZZL-Halfjaarrapportage-20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D66 over Zuiderzeelijngelden.
              <text:span text:style-name="T2"/>
            </text:p>
            <text:p text:style-name="P3"/>
          </table:table-cell>
          <table:table-cell table:style-name="Table3.A2" office:value-type="string">
            <text:p text:style-name="P4">05-02-2015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261,82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02-Vragen-D66-Zuiderzeegel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PvvP over asbestregistratie en sanering.
              <text:span text:style-name="T2"/>
            </text:p>
            <text:p text:style-name="P3"/>
          </table:table-cell>
          <table:table-cell table:style-name="Table3.A2" office:value-type="string">
            <text:p text:style-name="P4">05-02-2015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64,03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01-Vragen-PvvP-asbestregistratie-en-saner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78" meta:character-count="1142" meta:non-whitespace-character-count="10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