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E02 Beantwoording vragen ONS over Woonplaatsbeginsel voor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Beantwoording-vragen-ONS-over-Woonplaatsbeginsel-voor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E01 Beantwoording vragen CU-SGP over Rapport 'Grond in Beweging'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Beantwoording-vragen-CU-SGP-over-Rapport-Grond-in-Bewe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E03 Beantwoording vragen PvdA Vervolgvragen gegevens rouwverwerking Carrefour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Beantwoording-vragen-PvdA-Vervolgvragen-gegevens-rouwverwerking-Carrefo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E02 Beantwoording vragen CU-SGP Onderzoek naar oostelijke Randweg Urk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Beantwoording-vragen-CU-SGP-Onderzoek-naar-oostelijke-Randweg-U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19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