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2A" w:rsidRPr="009E2351" w:rsidRDefault="000A3D2A">
      <w:pPr>
        <w:pStyle w:val="HoofdtekstA"/>
        <w:jc w:val="center"/>
        <w:rPr>
          <w:rFonts w:asciiTheme="minorHAnsi" w:hAnsiTheme="minorHAnsi"/>
          <w:sz w:val="24"/>
          <w:szCs w:val="24"/>
        </w:rPr>
      </w:pPr>
    </w:p>
    <w:p w:rsidR="000A3D2A" w:rsidRPr="009E2351" w:rsidRDefault="000A3D2A">
      <w:pPr>
        <w:pStyle w:val="HoofdtekstA"/>
        <w:jc w:val="center"/>
        <w:rPr>
          <w:rFonts w:asciiTheme="minorHAnsi" w:hAnsiTheme="minorHAnsi"/>
          <w:sz w:val="24"/>
          <w:szCs w:val="24"/>
        </w:rPr>
      </w:pPr>
    </w:p>
    <w:p w:rsidR="000A3D2A" w:rsidRPr="001D38F5" w:rsidRDefault="000A3D2A">
      <w:pPr>
        <w:pStyle w:val="HoofdtekstA"/>
        <w:jc w:val="center"/>
        <w:rPr>
          <w:rFonts w:cs="Arial"/>
          <w:sz w:val="20"/>
          <w:szCs w:val="20"/>
        </w:rPr>
      </w:pPr>
    </w:p>
    <w:p w:rsidR="000A3D2A" w:rsidRPr="001D38F5" w:rsidRDefault="00F866A1">
      <w:pPr>
        <w:pStyle w:val="HoofdtekstA"/>
        <w:jc w:val="center"/>
        <w:rPr>
          <w:rFonts w:cs="Arial"/>
          <w:sz w:val="28"/>
          <w:szCs w:val="28"/>
        </w:rPr>
      </w:pPr>
      <w:r w:rsidRPr="001D38F5">
        <w:rPr>
          <w:rFonts w:cs="Arial"/>
          <w:b/>
          <w:bCs/>
          <w:sz w:val="28"/>
          <w:szCs w:val="28"/>
        </w:rPr>
        <w:t>Jaarverslag 20</w:t>
      </w:r>
      <w:r w:rsidR="002168DF">
        <w:rPr>
          <w:rFonts w:cs="Arial"/>
          <w:b/>
          <w:bCs/>
          <w:sz w:val="28"/>
          <w:szCs w:val="28"/>
        </w:rPr>
        <w:t>22</w:t>
      </w:r>
      <w:r w:rsidRPr="001D38F5">
        <w:rPr>
          <w:rFonts w:cs="Arial"/>
          <w:b/>
          <w:bCs/>
          <w:sz w:val="28"/>
          <w:szCs w:val="28"/>
        </w:rPr>
        <w:t xml:space="preserve"> </w:t>
      </w:r>
    </w:p>
    <w:p w:rsidR="00832D0F" w:rsidRPr="001D38F5" w:rsidRDefault="0095288F" w:rsidP="00203F44">
      <w:pPr>
        <w:pStyle w:val="HoofdtekstA"/>
        <w:jc w:val="center"/>
        <w:rPr>
          <w:rFonts w:cs="Arial"/>
          <w:sz w:val="28"/>
          <w:szCs w:val="28"/>
        </w:rPr>
      </w:pPr>
      <w:r w:rsidRPr="001D38F5">
        <w:rPr>
          <w:rFonts w:cs="Arial"/>
          <w:b/>
          <w:bCs/>
          <w:sz w:val="28"/>
          <w:szCs w:val="28"/>
        </w:rPr>
        <w:t>Rekenkamercommissie Noordoostpolder</w:t>
      </w:r>
    </w:p>
    <w:p w:rsidR="00EF30D3" w:rsidRPr="001D38F5" w:rsidRDefault="00EF30D3" w:rsidP="00632317">
      <w:pPr>
        <w:rPr>
          <w:rFonts w:ascii="Arial" w:eastAsiaTheme="majorEastAsia" w:hAnsi="Arial" w:cs="Arial"/>
          <w:b/>
          <w:bCs/>
          <w:color w:val="2C6F95" w:themeColor="accent1" w:themeShade="B5"/>
          <w:sz w:val="20"/>
          <w:szCs w:val="20"/>
          <w:lang w:val="nl-NL"/>
        </w:rPr>
      </w:pPr>
      <w:r w:rsidRPr="001D38F5">
        <w:rPr>
          <w:rFonts w:ascii="Arial" w:hAnsi="Arial" w:cs="Arial"/>
          <w:sz w:val="28"/>
          <w:szCs w:val="28"/>
          <w:lang w:val="nl-NL"/>
        </w:rPr>
        <w:br w:type="page"/>
      </w:r>
    </w:p>
    <w:p w:rsidR="000A3D2A" w:rsidRPr="009D6748" w:rsidRDefault="00220764" w:rsidP="00220764">
      <w:pPr>
        <w:pStyle w:val="Kop1"/>
        <w:rPr>
          <w:rFonts w:ascii="Arial" w:hAnsi="Arial" w:cs="Arial"/>
          <w:sz w:val="20"/>
          <w:szCs w:val="20"/>
        </w:rPr>
      </w:pPr>
      <w:bookmarkStart w:id="0" w:name="_Toc408247179"/>
      <w:bookmarkStart w:id="1" w:name="_Toc440900999"/>
      <w:r w:rsidRPr="001D38F5">
        <w:rPr>
          <w:rFonts w:ascii="Arial" w:hAnsi="Arial" w:cs="Arial"/>
          <w:sz w:val="20"/>
          <w:szCs w:val="20"/>
        </w:rPr>
        <w:t>1.</w:t>
      </w:r>
      <w:r w:rsidRPr="001D38F5">
        <w:rPr>
          <w:rFonts w:ascii="Arial" w:hAnsi="Arial" w:cs="Arial"/>
          <w:sz w:val="20"/>
          <w:szCs w:val="20"/>
        </w:rPr>
        <w:tab/>
      </w:r>
      <w:r w:rsidR="0095288F" w:rsidRPr="009D6748">
        <w:rPr>
          <w:rFonts w:ascii="Arial" w:hAnsi="Arial" w:cs="Arial"/>
          <w:sz w:val="20"/>
          <w:szCs w:val="20"/>
        </w:rPr>
        <w:t>Jaarverslag 20</w:t>
      </w:r>
      <w:bookmarkEnd w:id="0"/>
      <w:bookmarkEnd w:id="1"/>
      <w:r w:rsidR="00F36732" w:rsidRPr="009D6748">
        <w:rPr>
          <w:rFonts w:ascii="Arial" w:hAnsi="Arial" w:cs="Arial"/>
          <w:sz w:val="20"/>
          <w:szCs w:val="20"/>
        </w:rPr>
        <w:t>22</w:t>
      </w:r>
    </w:p>
    <w:p w:rsidR="000A3D2A" w:rsidRPr="009D6748" w:rsidRDefault="000A3D2A">
      <w:pPr>
        <w:pStyle w:val="HoofdtekstA"/>
        <w:rPr>
          <w:rFonts w:cs="Arial"/>
          <w:sz w:val="20"/>
          <w:szCs w:val="20"/>
        </w:rPr>
      </w:pPr>
    </w:p>
    <w:p w:rsidR="000A3D2A" w:rsidRPr="009D6748" w:rsidRDefault="00220764" w:rsidP="00220764">
      <w:pPr>
        <w:pStyle w:val="Kop2"/>
        <w:rPr>
          <w:rFonts w:ascii="Arial" w:hAnsi="Arial"/>
          <w:sz w:val="20"/>
          <w:szCs w:val="20"/>
        </w:rPr>
      </w:pPr>
      <w:bookmarkStart w:id="2" w:name="_Toc408247180"/>
      <w:bookmarkStart w:id="3" w:name="_Toc440901000"/>
      <w:r w:rsidRPr="009D6748">
        <w:rPr>
          <w:rFonts w:ascii="Arial" w:hAnsi="Arial"/>
          <w:sz w:val="20"/>
          <w:szCs w:val="20"/>
        </w:rPr>
        <w:t>1.1</w:t>
      </w:r>
      <w:r w:rsidRPr="009D6748">
        <w:rPr>
          <w:rFonts w:ascii="Arial" w:hAnsi="Arial"/>
          <w:sz w:val="20"/>
          <w:szCs w:val="20"/>
        </w:rPr>
        <w:tab/>
      </w:r>
      <w:r w:rsidR="0095288F" w:rsidRPr="009D6748">
        <w:rPr>
          <w:rFonts w:ascii="Arial" w:hAnsi="Arial"/>
          <w:sz w:val="20"/>
          <w:szCs w:val="20"/>
        </w:rPr>
        <w:t>Inleiding</w:t>
      </w:r>
      <w:bookmarkEnd w:id="2"/>
      <w:bookmarkEnd w:id="3"/>
    </w:p>
    <w:p w:rsidR="000A3D2A" w:rsidRPr="009D6748" w:rsidRDefault="00EF30D3" w:rsidP="00003863">
      <w:pPr>
        <w:pStyle w:val="HoofdtekstA"/>
        <w:rPr>
          <w:rFonts w:cs="Arial"/>
          <w:sz w:val="20"/>
          <w:szCs w:val="20"/>
        </w:rPr>
      </w:pPr>
      <w:r w:rsidRPr="009D6748">
        <w:rPr>
          <w:rFonts w:cs="Arial"/>
          <w:sz w:val="20"/>
          <w:szCs w:val="20"/>
        </w:rPr>
        <w:t>De rekenkamercommissie legt jaarlijks verantwoording af aan de gemeenteraad over haar taakuito</w:t>
      </w:r>
      <w:r w:rsidRPr="009D6748">
        <w:rPr>
          <w:rFonts w:cs="Arial"/>
          <w:sz w:val="20"/>
          <w:szCs w:val="20"/>
        </w:rPr>
        <w:t>e</w:t>
      </w:r>
      <w:r w:rsidRPr="009D6748">
        <w:rPr>
          <w:rFonts w:cs="Arial"/>
          <w:sz w:val="20"/>
          <w:szCs w:val="20"/>
        </w:rPr>
        <w:t xml:space="preserve">fening (Reglement van Orde, artikel 10). Dat gebeurt via het nu voorliggende jaarverslag, waarin de werkzaamheden, resultaten, contacten en kosten van de rekenkamercommissie uiteengezet worden. </w:t>
      </w:r>
    </w:p>
    <w:p w:rsidR="000A3D2A" w:rsidRPr="009D6748" w:rsidRDefault="0095288F">
      <w:pPr>
        <w:pStyle w:val="Lijstalinea"/>
        <w:rPr>
          <w:rFonts w:cs="Arial"/>
          <w:sz w:val="20"/>
          <w:szCs w:val="20"/>
        </w:rPr>
      </w:pPr>
      <w:r w:rsidRPr="009D6748">
        <w:rPr>
          <w:rFonts w:cs="Arial"/>
          <w:sz w:val="20"/>
          <w:szCs w:val="20"/>
        </w:rPr>
        <w:t xml:space="preserve"> </w:t>
      </w:r>
    </w:p>
    <w:p w:rsidR="00A32F46" w:rsidRPr="009D6748" w:rsidRDefault="00EF30D3" w:rsidP="00EF30D3">
      <w:pPr>
        <w:pStyle w:val="Kop2"/>
        <w:rPr>
          <w:rFonts w:ascii="Arial" w:hAnsi="Arial"/>
          <w:sz w:val="20"/>
          <w:szCs w:val="20"/>
        </w:rPr>
      </w:pPr>
      <w:bookmarkStart w:id="4" w:name="_Toc408247181"/>
      <w:bookmarkStart w:id="5" w:name="_Toc440901001"/>
      <w:r w:rsidRPr="009D6748">
        <w:rPr>
          <w:rFonts w:ascii="Arial" w:hAnsi="Arial"/>
          <w:sz w:val="20"/>
          <w:szCs w:val="20"/>
        </w:rPr>
        <w:t>1.2</w:t>
      </w:r>
      <w:r w:rsidRPr="009D6748">
        <w:rPr>
          <w:rFonts w:ascii="Arial" w:hAnsi="Arial"/>
          <w:sz w:val="20"/>
          <w:szCs w:val="20"/>
        </w:rPr>
        <w:tab/>
        <w:t>Vergaderingen</w:t>
      </w:r>
      <w:bookmarkEnd w:id="4"/>
      <w:bookmarkEnd w:id="5"/>
    </w:p>
    <w:p w:rsidR="00EF30D3" w:rsidRPr="009D6748" w:rsidRDefault="00F36732" w:rsidP="00A222DC">
      <w:pPr>
        <w:pStyle w:val="BasistekstPP"/>
        <w:spacing w:line="240" w:lineRule="auto"/>
        <w:rPr>
          <w:rFonts w:ascii="Arial" w:hAnsi="Arial" w:cs="Arial"/>
          <w:sz w:val="20"/>
          <w:szCs w:val="20"/>
        </w:rPr>
      </w:pPr>
      <w:r w:rsidRPr="009D6748">
        <w:rPr>
          <w:rFonts w:ascii="Arial" w:hAnsi="Arial" w:cs="Arial"/>
          <w:sz w:val="20"/>
          <w:szCs w:val="20"/>
        </w:rPr>
        <w:t>In 2022</w:t>
      </w:r>
      <w:r w:rsidR="00EF30D3" w:rsidRPr="009D6748">
        <w:rPr>
          <w:rFonts w:ascii="Arial" w:hAnsi="Arial" w:cs="Arial"/>
          <w:sz w:val="20"/>
          <w:szCs w:val="20"/>
        </w:rPr>
        <w:t xml:space="preserve"> kwamen de led</w:t>
      </w:r>
      <w:r w:rsidR="004C6915" w:rsidRPr="009D6748">
        <w:rPr>
          <w:rFonts w:ascii="Arial" w:hAnsi="Arial" w:cs="Arial"/>
          <w:sz w:val="20"/>
          <w:szCs w:val="20"/>
        </w:rPr>
        <w:t xml:space="preserve">en </w:t>
      </w:r>
      <w:r w:rsidRPr="009D6748">
        <w:rPr>
          <w:rFonts w:ascii="Arial" w:hAnsi="Arial" w:cs="Arial"/>
          <w:sz w:val="20"/>
          <w:szCs w:val="20"/>
        </w:rPr>
        <w:t>11</w:t>
      </w:r>
      <w:r w:rsidR="00A83769" w:rsidRPr="009D6748">
        <w:rPr>
          <w:rFonts w:ascii="Arial" w:hAnsi="Arial" w:cs="Arial"/>
          <w:sz w:val="20"/>
          <w:szCs w:val="20"/>
        </w:rPr>
        <w:t xml:space="preserve"> maal bijeen</w:t>
      </w:r>
      <w:r w:rsidR="004C6915" w:rsidRPr="009D6748">
        <w:rPr>
          <w:rFonts w:ascii="Arial" w:hAnsi="Arial" w:cs="Arial"/>
          <w:sz w:val="20"/>
          <w:szCs w:val="20"/>
        </w:rPr>
        <w:t xml:space="preserve"> </w:t>
      </w:r>
      <w:r w:rsidR="00A83769" w:rsidRPr="009D6748">
        <w:rPr>
          <w:rFonts w:ascii="Arial" w:hAnsi="Arial" w:cs="Arial"/>
          <w:sz w:val="20"/>
          <w:szCs w:val="20"/>
        </w:rPr>
        <w:t>en naast d</w:t>
      </w:r>
      <w:r w:rsidR="00FA5C52" w:rsidRPr="009D6748">
        <w:rPr>
          <w:rFonts w:ascii="Arial" w:hAnsi="Arial" w:cs="Arial"/>
          <w:sz w:val="20"/>
          <w:szCs w:val="20"/>
        </w:rPr>
        <w:t>i</w:t>
      </w:r>
      <w:r w:rsidR="00A83769" w:rsidRPr="009D6748">
        <w:rPr>
          <w:rFonts w:ascii="Arial" w:hAnsi="Arial" w:cs="Arial"/>
          <w:sz w:val="20"/>
          <w:szCs w:val="20"/>
        </w:rPr>
        <w:t>e</w:t>
      </w:r>
      <w:r w:rsidR="00EF30D3" w:rsidRPr="009D6748">
        <w:rPr>
          <w:rFonts w:ascii="Arial" w:hAnsi="Arial" w:cs="Arial"/>
          <w:sz w:val="20"/>
          <w:szCs w:val="20"/>
        </w:rPr>
        <w:t xml:space="preserve"> reguli</w:t>
      </w:r>
      <w:r w:rsidR="00A83769" w:rsidRPr="009D6748">
        <w:rPr>
          <w:rFonts w:ascii="Arial" w:hAnsi="Arial" w:cs="Arial"/>
          <w:sz w:val="20"/>
          <w:szCs w:val="20"/>
        </w:rPr>
        <w:t>er</w:t>
      </w:r>
      <w:r w:rsidR="00EF30D3" w:rsidRPr="009D6748">
        <w:rPr>
          <w:rFonts w:ascii="Arial" w:hAnsi="Arial" w:cs="Arial"/>
          <w:sz w:val="20"/>
          <w:szCs w:val="20"/>
        </w:rPr>
        <w:t>e</w:t>
      </w:r>
      <w:r w:rsidR="00A83769" w:rsidRPr="009D6748">
        <w:rPr>
          <w:rFonts w:ascii="Arial" w:hAnsi="Arial" w:cs="Arial"/>
          <w:sz w:val="20"/>
          <w:szCs w:val="20"/>
        </w:rPr>
        <w:t xml:space="preserve"> vergaderingen hebben de led</w:t>
      </w:r>
      <w:r w:rsidR="00EF30D3" w:rsidRPr="009D6748">
        <w:rPr>
          <w:rFonts w:ascii="Arial" w:hAnsi="Arial" w:cs="Arial"/>
          <w:sz w:val="20"/>
          <w:szCs w:val="20"/>
        </w:rPr>
        <w:t xml:space="preserve">en </w:t>
      </w:r>
      <w:r w:rsidR="00F866A1" w:rsidRPr="009D6748">
        <w:rPr>
          <w:rFonts w:ascii="Arial" w:hAnsi="Arial" w:cs="Arial"/>
          <w:sz w:val="20"/>
          <w:szCs w:val="20"/>
        </w:rPr>
        <w:t>ook een aantal</w:t>
      </w:r>
      <w:r w:rsidR="00A83769" w:rsidRPr="009D6748">
        <w:rPr>
          <w:rFonts w:ascii="Arial" w:hAnsi="Arial" w:cs="Arial"/>
          <w:sz w:val="20"/>
          <w:szCs w:val="20"/>
        </w:rPr>
        <w:t xml:space="preserve"> </w:t>
      </w:r>
      <w:r w:rsidR="00CC48D2" w:rsidRPr="009D6748">
        <w:rPr>
          <w:rFonts w:ascii="Arial" w:hAnsi="Arial" w:cs="Arial"/>
          <w:sz w:val="20"/>
          <w:szCs w:val="20"/>
        </w:rPr>
        <w:t xml:space="preserve">bijeenkomsten </w:t>
      </w:r>
      <w:r w:rsidR="00A83769" w:rsidRPr="009D6748">
        <w:rPr>
          <w:rFonts w:ascii="Arial" w:hAnsi="Arial" w:cs="Arial"/>
          <w:sz w:val="20"/>
          <w:szCs w:val="20"/>
        </w:rPr>
        <w:t>in</w:t>
      </w:r>
      <w:r w:rsidR="00EF30D3" w:rsidRPr="009D6748">
        <w:rPr>
          <w:rFonts w:ascii="Arial" w:hAnsi="Arial" w:cs="Arial"/>
          <w:sz w:val="20"/>
          <w:szCs w:val="20"/>
        </w:rPr>
        <w:t xml:space="preserve"> een ander gremium (b.v. met de gemeenter</w:t>
      </w:r>
      <w:r w:rsidR="00A83769" w:rsidRPr="009D6748">
        <w:rPr>
          <w:rFonts w:ascii="Arial" w:hAnsi="Arial" w:cs="Arial"/>
          <w:sz w:val="20"/>
          <w:szCs w:val="20"/>
        </w:rPr>
        <w:t xml:space="preserve">aad, </w:t>
      </w:r>
      <w:r w:rsidR="00B90A9E" w:rsidRPr="009D6748">
        <w:rPr>
          <w:rFonts w:ascii="Arial" w:hAnsi="Arial" w:cs="Arial"/>
          <w:sz w:val="20"/>
          <w:szCs w:val="20"/>
        </w:rPr>
        <w:t xml:space="preserve">Auditcommissie, </w:t>
      </w:r>
      <w:r w:rsidR="00EF30D3" w:rsidRPr="009D6748">
        <w:rPr>
          <w:rFonts w:ascii="Arial" w:hAnsi="Arial" w:cs="Arial"/>
          <w:sz w:val="20"/>
          <w:szCs w:val="20"/>
        </w:rPr>
        <w:t>een startbijeenkomst voor een onderzoek</w:t>
      </w:r>
      <w:r w:rsidR="009C57C7" w:rsidRPr="009D6748">
        <w:rPr>
          <w:rFonts w:ascii="Arial" w:hAnsi="Arial" w:cs="Arial"/>
          <w:sz w:val="20"/>
          <w:szCs w:val="20"/>
        </w:rPr>
        <w:t>, Flevolandse rekenkamers</w:t>
      </w:r>
      <w:r w:rsidR="00A83769" w:rsidRPr="009D6748">
        <w:rPr>
          <w:rFonts w:ascii="Arial" w:hAnsi="Arial" w:cs="Arial"/>
          <w:sz w:val="20"/>
          <w:szCs w:val="20"/>
        </w:rPr>
        <w:t xml:space="preserve"> of </w:t>
      </w:r>
      <w:r w:rsidR="006C2FBA" w:rsidRPr="009D6748">
        <w:rPr>
          <w:rFonts w:ascii="Arial" w:hAnsi="Arial" w:cs="Arial"/>
          <w:sz w:val="20"/>
          <w:szCs w:val="20"/>
        </w:rPr>
        <w:t>netwerk bijeenkomsten</w:t>
      </w:r>
      <w:r w:rsidR="00B90A9E" w:rsidRPr="009D6748">
        <w:rPr>
          <w:rFonts w:ascii="Arial" w:hAnsi="Arial" w:cs="Arial"/>
          <w:sz w:val="20"/>
          <w:szCs w:val="20"/>
        </w:rPr>
        <w:t>)</w:t>
      </w:r>
      <w:r w:rsidR="006C2FBA" w:rsidRPr="009D6748">
        <w:rPr>
          <w:rFonts w:ascii="Arial" w:hAnsi="Arial" w:cs="Arial"/>
          <w:sz w:val="20"/>
          <w:szCs w:val="20"/>
        </w:rPr>
        <w:t xml:space="preserve"> </w:t>
      </w:r>
      <w:r w:rsidR="00CC48D2" w:rsidRPr="009D6748">
        <w:rPr>
          <w:rFonts w:ascii="Arial" w:hAnsi="Arial" w:cs="Arial"/>
          <w:sz w:val="20"/>
          <w:szCs w:val="20"/>
        </w:rPr>
        <w:t>bijg</w:t>
      </w:r>
      <w:r w:rsidR="00CC48D2" w:rsidRPr="009D6748">
        <w:rPr>
          <w:rFonts w:ascii="Arial" w:hAnsi="Arial" w:cs="Arial"/>
          <w:sz w:val="20"/>
          <w:szCs w:val="20"/>
        </w:rPr>
        <w:t>e</w:t>
      </w:r>
      <w:r w:rsidR="00CC48D2" w:rsidRPr="009D6748">
        <w:rPr>
          <w:rFonts w:ascii="Arial" w:hAnsi="Arial" w:cs="Arial"/>
          <w:sz w:val="20"/>
          <w:szCs w:val="20"/>
        </w:rPr>
        <w:t>woond</w:t>
      </w:r>
      <w:r w:rsidR="00B90A9E" w:rsidRPr="009D6748">
        <w:rPr>
          <w:rFonts w:ascii="Arial" w:hAnsi="Arial" w:cs="Arial"/>
          <w:sz w:val="20"/>
          <w:szCs w:val="20"/>
        </w:rPr>
        <w:t xml:space="preserve"> of georganiseerd</w:t>
      </w:r>
      <w:r w:rsidR="00EF30D3" w:rsidRPr="009D6748">
        <w:rPr>
          <w:rFonts w:ascii="Arial" w:hAnsi="Arial" w:cs="Arial"/>
          <w:sz w:val="20"/>
          <w:szCs w:val="20"/>
        </w:rPr>
        <w:t xml:space="preserve">. </w:t>
      </w:r>
    </w:p>
    <w:p w:rsidR="00EF30D3" w:rsidRPr="009D6748" w:rsidRDefault="00EF30D3" w:rsidP="00EF30D3">
      <w:pPr>
        <w:pStyle w:val="BasistekstPP"/>
        <w:rPr>
          <w:rFonts w:ascii="Arial" w:hAnsi="Arial" w:cs="Arial"/>
          <w:sz w:val="20"/>
          <w:szCs w:val="20"/>
        </w:rPr>
      </w:pPr>
    </w:p>
    <w:p w:rsidR="000A3D2A" w:rsidRPr="009D6748" w:rsidRDefault="004A5A08" w:rsidP="00220764">
      <w:pPr>
        <w:pStyle w:val="Kop2"/>
        <w:rPr>
          <w:rFonts w:ascii="Arial" w:hAnsi="Arial"/>
          <w:sz w:val="20"/>
          <w:szCs w:val="20"/>
        </w:rPr>
      </w:pPr>
      <w:bookmarkStart w:id="6" w:name="_Toc408247182"/>
      <w:bookmarkStart w:id="7" w:name="_Toc440901002"/>
      <w:r w:rsidRPr="009D6748">
        <w:rPr>
          <w:rFonts w:ascii="Arial" w:hAnsi="Arial"/>
          <w:sz w:val="20"/>
          <w:szCs w:val="20"/>
        </w:rPr>
        <w:t>1.3</w:t>
      </w:r>
      <w:r w:rsidR="00220764" w:rsidRPr="009D6748">
        <w:rPr>
          <w:rFonts w:ascii="Arial" w:hAnsi="Arial"/>
          <w:sz w:val="20"/>
          <w:szCs w:val="20"/>
        </w:rPr>
        <w:tab/>
      </w:r>
      <w:r w:rsidR="0095288F" w:rsidRPr="009D6748">
        <w:rPr>
          <w:rFonts w:ascii="Arial" w:hAnsi="Arial"/>
          <w:sz w:val="20"/>
          <w:szCs w:val="20"/>
        </w:rPr>
        <w:t>Samenstelling rekenkamercommissie</w:t>
      </w:r>
      <w:bookmarkEnd w:id="6"/>
      <w:bookmarkEnd w:id="7"/>
    </w:p>
    <w:p w:rsidR="000A3D2A" w:rsidRPr="009D6748" w:rsidRDefault="00034EE4">
      <w:pPr>
        <w:pStyle w:val="HoofdtekstA"/>
        <w:rPr>
          <w:rFonts w:cs="Arial"/>
          <w:sz w:val="20"/>
          <w:szCs w:val="20"/>
        </w:rPr>
      </w:pPr>
      <w:r w:rsidRPr="009D6748">
        <w:rPr>
          <w:rFonts w:cs="Arial"/>
          <w:sz w:val="20"/>
          <w:szCs w:val="20"/>
        </w:rPr>
        <w:t>De gemeenteraad van de gemeente Noordoostpolder heeft op 16 mei 2022 gekozen voor een reke</w:t>
      </w:r>
      <w:r w:rsidRPr="009D6748">
        <w:rPr>
          <w:rFonts w:cs="Arial"/>
          <w:sz w:val="20"/>
          <w:szCs w:val="20"/>
        </w:rPr>
        <w:t>n</w:t>
      </w:r>
      <w:r w:rsidRPr="009D6748">
        <w:rPr>
          <w:rFonts w:cs="Arial"/>
          <w:sz w:val="20"/>
          <w:szCs w:val="20"/>
        </w:rPr>
        <w:t>kamer waarin geen externe leden zitting hebben. Hiermee is het vorige model: een rekenkamerco</w:t>
      </w:r>
      <w:r w:rsidRPr="009D6748">
        <w:rPr>
          <w:rFonts w:cs="Arial"/>
          <w:sz w:val="20"/>
          <w:szCs w:val="20"/>
        </w:rPr>
        <w:t>m</w:t>
      </w:r>
      <w:r w:rsidRPr="009D6748">
        <w:rPr>
          <w:rFonts w:cs="Arial"/>
          <w:sz w:val="20"/>
          <w:szCs w:val="20"/>
        </w:rPr>
        <w:t>missie met drie externe en drie interne (raads-)leden vervallen</w:t>
      </w:r>
      <w:r w:rsidR="009D6748" w:rsidRPr="009D6748">
        <w:rPr>
          <w:rFonts w:cs="Arial"/>
          <w:sz w:val="20"/>
          <w:szCs w:val="20"/>
        </w:rPr>
        <w:t>, dit is conform de nieuwe Wet verste</w:t>
      </w:r>
      <w:r w:rsidR="009D6748" w:rsidRPr="009D6748">
        <w:rPr>
          <w:rFonts w:cs="Arial"/>
          <w:sz w:val="20"/>
          <w:szCs w:val="20"/>
        </w:rPr>
        <w:t>r</w:t>
      </w:r>
      <w:r w:rsidR="009D6748" w:rsidRPr="009D6748">
        <w:rPr>
          <w:rFonts w:cs="Arial"/>
          <w:sz w:val="20"/>
          <w:szCs w:val="20"/>
        </w:rPr>
        <w:t>king rekenkamer</w:t>
      </w:r>
      <w:r w:rsidRPr="009D6748">
        <w:rPr>
          <w:rFonts w:cs="Arial"/>
          <w:sz w:val="20"/>
          <w:szCs w:val="20"/>
        </w:rPr>
        <w:t xml:space="preserve">. </w:t>
      </w:r>
      <w:r w:rsidR="0095288F" w:rsidRPr="009D6748">
        <w:rPr>
          <w:rFonts w:cs="Arial"/>
          <w:sz w:val="20"/>
          <w:szCs w:val="20"/>
        </w:rPr>
        <w:t>De leden van d</w:t>
      </w:r>
      <w:r w:rsidR="00A86340" w:rsidRPr="009D6748">
        <w:rPr>
          <w:rFonts w:cs="Arial"/>
          <w:sz w:val="20"/>
          <w:szCs w:val="20"/>
        </w:rPr>
        <w:t xml:space="preserve">e rekenkamercommissie in </w:t>
      </w:r>
      <w:r w:rsidR="00004D57" w:rsidRPr="009D6748">
        <w:rPr>
          <w:rFonts w:cs="Arial"/>
          <w:sz w:val="20"/>
          <w:szCs w:val="20"/>
        </w:rPr>
        <w:t>2022</w:t>
      </w:r>
      <w:r w:rsidR="0095288F" w:rsidRPr="009D6748">
        <w:rPr>
          <w:rFonts w:cs="Arial"/>
          <w:sz w:val="20"/>
          <w:szCs w:val="20"/>
        </w:rPr>
        <w:t xml:space="preserve"> zijn:</w:t>
      </w:r>
    </w:p>
    <w:p w:rsidR="000A3D2A" w:rsidRPr="009D6748" w:rsidRDefault="000A3D2A">
      <w:pPr>
        <w:pStyle w:val="HoofdtekstA"/>
        <w:widowControl w:val="0"/>
        <w:rPr>
          <w:rFonts w:cs="Arial"/>
          <w:sz w:val="20"/>
          <w:szCs w:val="20"/>
        </w:rPr>
      </w:pPr>
    </w:p>
    <w:tbl>
      <w:tblPr>
        <w:tblStyle w:val="TableNormal"/>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67"/>
        <w:gridCol w:w="4844"/>
      </w:tblGrid>
      <w:tr w:rsidR="000A3D2A" w:rsidRPr="009D6748" w:rsidTr="005D062C">
        <w:trPr>
          <w:trHeight w:val="260"/>
        </w:trPr>
        <w:tc>
          <w:tcPr>
            <w:tcW w:w="4367" w:type="dxa"/>
            <w:tcBorders>
              <w:top w:val="single" w:sz="4" w:space="0" w:color="000000"/>
              <w:left w:val="single" w:sz="4" w:space="0" w:color="000000"/>
              <w:bottom w:val="single" w:sz="4" w:space="0" w:color="000000"/>
              <w:right w:val="single" w:sz="4" w:space="0" w:color="000000"/>
            </w:tcBorders>
            <w:shd w:val="clear" w:color="auto" w:fill="1C3D67"/>
            <w:tcMar>
              <w:top w:w="80" w:type="dxa"/>
              <w:left w:w="80" w:type="dxa"/>
              <w:bottom w:w="80" w:type="dxa"/>
              <w:right w:w="80" w:type="dxa"/>
            </w:tcMar>
          </w:tcPr>
          <w:p w:rsidR="000A3D2A" w:rsidRPr="009D6748" w:rsidRDefault="0095288F">
            <w:pPr>
              <w:pStyle w:val="HoofdtekstA"/>
              <w:rPr>
                <w:rFonts w:cs="Arial"/>
                <w:sz w:val="20"/>
                <w:szCs w:val="20"/>
              </w:rPr>
            </w:pPr>
            <w:r w:rsidRPr="009D6748">
              <w:rPr>
                <w:rFonts w:cs="Arial"/>
                <w:color w:val="1C3D6C"/>
                <w:sz w:val="20"/>
                <w:szCs w:val="20"/>
                <w:u w:color="1C3D6C"/>
              </w:rPr>
              <w:t>Externe</w:t>
            </w:r>
            <w:r w:rsidR="00F866A1" w:rsidRPr="009D6748">
              <w:rPr>
                <w:rFonts w:cs="Arial"/>
                <w:color w:val="FFFFFF" w:themeColor="background1"/>
                <w:sz w:val="20"/>
                <w:szCs w:val="20"/>
                <w:u w:color="1C3D6C"/>
              </w:rPr>
              <w:t>externe leden</w:t>
            </w:r>
            <w:r w:rsidRPr="009D6748">
              <w:rPr>
                <w:rFonts w:cs="Arial"/>
                <w:color w:val="1C3D6C"/>
                <w:sz w:val="20"/>
                <w:szCs w:val="20"/>
                <w:u w:color="1C3D6C"/>
              </w:rPr>
              <w:t xml:space="preserve"> leden</w:t>
            </w:r>
          </w:p>
        </w:tc>
        <w:tc>
          <w:tcPr>
            <w:tcW w:w="4844" w:type="dxa"/>
            <w:tcBorders>
              <w:top w:val="single" w:sz="4" w:space="0" w:color="000000"/>
              <w:left w:val="single" w:sz="4" w:space="0" w:color="000000"/>
              <w:bottom w:val="single" w:sz="4" w:space="0" w:color="000000"/>
              <w:right w:val="single" w:sz="4" w:space="0" w:color="000000"/>
            </w:tcBorders>
            <w:shd w:val="clear" w:color="auto" w:fill="1C3D67"/>
            <w:tcMar>
              <w:top w:w="80" w:type="dxa"/>
              <w:left w:w="80" w:type="dxa"/>
              <w:bottom w:w="80" w:type="dxa"/>
              <w:right w:w="80" w:type="dxa"/>
            </w:tcMar>
          </w:tcPr>
          <w:p w:rsidR="000A3D2A" w:rsidRPr="009D6748" w:rsidRDefault="0095288F">
            <w:pPr>
              <w:pStyle w:val="HoofdtekstA"/>
              <w:spacing w:after="60"/>
              <w:rPr>
                <w:rFonts w:cs="Arial"/>
                <w:sz w:val="20"/>
                <w:szCs w:val="20"/>
              </w:rPr>
            </w:pPr>
            <w:r w:rsidRPr="009D6748">
              <w:rPr>
                <w:rFonts w:cs="Arial"/>
                <w:color w:val="1C3D6C"/>
                <w:sz w:val="20"/>
                <w:szCs w:val="20"/>
                <w:u w:color="1C3D6C"/>
              </w:rPr>
              <w:t xml:space="preserve">Interne </w:t>
            </w:r>
            <w:r w:rsidR="00F866A1" w:rsidRPr="009D6748">
              <w:rPr>
                <w:rFonts w:cs="Arial"/>
                <w:color w:val="1C3D6C"/>
                <w:sz w:val="20"/>
                <w:szCs w:val="20"/>
                <w:u w:color="1C3D6C"/>
              </w:rPr>
              <w:t>in</w:t>
            </w:r>
            <w:r w:rsidR="00F866A1" w:rsidRPr="009D6748">
              <w:rPr>
                <w:rFonts w:cs="Arial"/>
                <w:color w:val="FFFFFF" w:themeColor="background1"/>
                <w:sz w:val="20"/>
                <w:szCs w:val="20"/>
                <w:u w:color="1C3D6C"/>
              </w:rPr>
              <w:t>interne l</w:t>
            </w:r>
            <w:r w:rsidRPr="009D6748">
              <w:rPr>
                <w:rFonts w:cs="Arial"/>
                <w:color w:val="FFFFFF" w:themeColor="background1"/>
                <w:sz w:val="20"/>
                <w:szCs w:val="20"/>
                <w:u w:color="1C3D6C"/>
              </w:rPr>
              <w:t>eden</w:t>
            </w:r>
          </w:p>
        </w:tc>
      </w:tr>
      <w:tr w:rsidR="000A3D2A" w:rsidRPr="001745B5" w:rsidTr="005D062C">
        <w:trPr>
          <w:trHeight w:val="560"/>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2A" w:rsidRPr="009D6748" w:rsidRDefault="008F2DFF" w:rsidP="00E93EE1">
            <w:pPr>
              <w:pStyle w:val="HoofdtekstA"/>
              <w:spacing w:after="60"/>
              <w:rPr>
                <w:rFonts w:cs="Arial"/>
                <w:sz w:val="20"/>
                <w:szCs w:val="20"/>
              </w:rPr>
            </w:pPr>
            <w:r w:rsidRPr="009D6748">
              <w:rPr>
                <w:rFonts w:cs="Arial"/>
                <w:sz w:val="20"/>
                <w:szCs w:val="20"/>
              </w:rPr>
              <w:t xml:space="preserve">Dhr. </w:t>
            </w:r>
            <w:r w:rsidR="00F07230" w:rsidRPr="009D6748">
              <w:rPr>
                <w:rFonts w:cs="Arial"/>
                <w:sz w:val="20"/>
                <w:szCs w:val="20"/>
              </w:rPr>
              <w:t>J.</w:t>
            </w:r>
            <w:r w:rsidR="001745B5">
              <w:rPr>
                <w:rFonts w:cs="Arial"/>
                <w:sz w:val="20"/>
                <w:szCs w:val="20"/>
              </w:rPr>
              <w:t>W.A.</w:t>
            </w:r>
            <w:r w:rsidR="001D38F5" w:rsidRPr="009D6748">
              <w:rPr>
                <w:rFonts w:cs="Arial"/>
                <w:sz w:val="20"/>
                <w:szCs w:val="20"/>
              </w:rPr>
              <w:t xml:space="preserve"> (</w:t>
            </w:r>
            <w:r w:rsidRPr="009D6748">
              <w:rPr>
                <w:rFonts w:cs="Arial"/>
                <w:sz w:val="20"/>
                <w:szCs w:val="20"/>
              </w:rPr>
              <w:t>Joris</w:t>
            </w:r>
            <w:r w:rsidR="001D38F5" w:rsidRPr="009D6748">
              <w:rPr>
                <w:rFonts w:cs="Arial"/>
                <w:sz w:val="20"/>
                <w:szCs w:val="20"/>
              </w:rPr>
              <w:t>)</w:t>
            </w:r>
            <w:r w:rsidR="00F866A1" w:rsidRPr="009D6748">
              <w:rPr>
                <w:rFonts w:cs="Arial"/>
                <w:sz w:val="20"/>
                <w:szCs w:val="20"/>
              </w:rPr>
              <w:t xml:space="preserve"> van Enst</w:t>
            </w:r>
            <w:r w:rsidR="0095288F" w:rsidRPr="009D6748">
              <w:rPr>
                <w:rFonts w:cs="Arial"/>
                <w:sz w:val="20"/>
                <w:szCs w:val="20"/>
              </w:rPr>
              <w:t xml:space="preserve"> </w:t>
            </w:r>
            <w:r w:rsidR="004C6915" w:rsidRPr="009D6748">
              <w:rPr>
                <w:rFonts w:cs="Arial"/>
                <w:sz w:val="20"/>
                <w:szCs w:val="20"/>
              </w:rPr>
              <w:t>–</w:t>
            </w:r>
            <w:r w:rsidR="0095288F" w:rsidRPr="009D6748">
              <w:rPr>
                <w:rFonts w:cs="Arial"/>
                <w:sz w:val="20"/>
                <w:szCs w:val="20"/>
              </w:rPr>
              <w:t xml:space="preserve"> </w:t>
            </w:r>
            <w:r w:rsidR="00F866A1" w:rsidRPr="009D6748">
              <w:rPr>
                <w:rFonts w:cs="Arial"/>
                <w:sz w:val="20"/>
                <w:szCs w:val="20"/>
              </w:rPr>
              <w:t>voorzitter</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2A" w:rsidRPr="009D6748" w:rsidRDefault="008F2DFF" w:rsidP="00E93EE1">
            <w:pPr>
              <w:pStyle w:val="HoofdtekstA"/>
              <w:spacing w:after="60"/>
              <w:rPr>
                <w:rFonts w:cs="Arial"/>
                <w:sz w:val="20"/>
                <w:szCs w:val="20"/>
              </w:rPr>
            </w:pPr>
            <w:r w:rsidRPr="009D6748">
              <w:rPr>
                <w:rFonts w:cs="Arial"/>
                <w:sz w:val="20"/>
                <w:szCs w:val="20"/>
              </w:rPr>
              <w:t xml:space="preserve">Mw. </w:t>
            </w:r>
            <w:r w:rsidR="00F07230" w:rsidRPr="009D6748">
              <w:rPr>
                <w:rFonts w:cs="Arial"/>
                <w:sz w:val="20"/>
                <w:szCs w:val="20"/>
              </w:rPr>
              <w:t>S.</w:t>
            </w:r>
            <w:r w:rsidR="001D38F5" w:rsidRPr="009D6748">
              <w:rPr>
                <w:rFonts w:cs="Arial"/>
                <w:sz w:val="20"/>
                <w:szCs w:val="20"/>
              </w:rPr>
              <w:t xml:space="preserve"> (</w:t>
            </w:r>
            <w:r w:rsidRPr="009D6748">
              <w:rPr>
                <w:rFonts w:cs="Arial"/>
                <w:sz w:val="20"/>
                <w:szCs w:val="20"/>
              </w:rPr>
              <w:t>Sandra</w:t>
            </w:r>
            <w:r w:rsidR="001D38F5" w:rsidRPr="009D6748">
              <w:rPr>
                <w:rFonts w:cs="Arial"/>
                <w:sz w:val="20"/>
                <w:szCs w:val="20"/>
              </w:rPr>
              <w:t>)</w:t>
            </w:r>
            <w:r w:rsidR="005D062C" w:rsidRPr="009D6748">
              <w:rPr>
                <w:rFonts w:cs="Arial"/>
                <w:sz w:val="20"/>
                <w:szCs w:val="20"/>
              </w:rPr>
              <w:t xml:space="preserve"> Schrijver </w:t>
            </w:r>
            <w:r w:rsidR="00F36732" w:rsidRPr="009D6748">
              <w:rPr>
                <w:rFonts w:cs="Arial"/>
                <w:sz w:val="20"/>
                <w:szCs w:val="20"/>
              </w:rPr>
              <w:t>( tot en met mei)</w:t>
            </w:r>
          </w:p>
        </w:tc>
      </w:tr>
      <w:tr w:rsidR="000A3D2A" w:rsidRPr="001745B5" w:rsidTr="005D062C">
        <w:trPr>
          <w:trHeight w:val="560"/>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2A" w:rsidRPr="009D6748" w:rsidRDefault="008F2DFF">
            <w:pPr>
              <w:pStyle w:val="HoofdtekstA"/>
              <w:spacing w:after="60"/>
              <w:rPr>
                <w:rFonts w:cs="Arial"/>
                <w:sz w:val="20"/>
                <w:szCs w:val="20"/>
              </w:rPr>
            </w:pPr>
            <w:r w:rsidRPr="009D6748">
              <w:rPr>
                <w:rFonts w:cs="Arial"/>
                <w:sz w:val="20"/>
                <w:szCs w:val="20"/>
              </w:rPr>
              <w:t xml:space="preserve">Dhr. </w:t>
            </w:r>
            <w:r w:rsidR="00F07230" w:rsidRPr="009D6748">
              <w:rPr>
                <w:rFonts w:cs="Arial"/>
                <w:sz w:val="20"/>
                <w:szCs w:val="20"/>
              </w:rPr>
              <w:t>H.</w:t>
            </w:r>
            <w:r w:rsidR="001D38F5" w:rsidRPr="009D6748">
              <w:rPr>
                <w:rFonts w:cs="Arial"/>
                <w:sz w:val="20"/>
                <w:szCs w:val="20"/>
              </w:rPr>
              <w:t xml:space="preserve"> (</w:t>
            </w:r>
            <w:r w:rsidR="00F866A1" w:rsidRPr="009D6748">
              <w:rPr>
                <w:rFonts w:cs="Arial"/>
                <w:sz w:val="20"/>
                <w:szCs w:val="20"/>
              </w:rPr>
              <w:t>Henk</w:t>
            </w:r>
            <w:r w:rsidR="001D38F5" w:rsidRPr="009D6748">
              <w:rPr>
                <w:rFonts w:cs="Arial"/>
                <w:sz w:val="20"/>
                <w:szCs w:val="20"/>
              </w:rPr>
              <w:t>)</w:t>
            </w:r>
            <w:r w:rsidR="00F866A1" w:rsidRPr="009D6748">
              <w:rPr>
                <w:rFonts w:cs="Arial"/>
                <w:sz w:val="20"/>
                <w:szCs w:val="20"/>
              </w:rPr>
              <w:t xml:space="preserve"> van der Meulen – lid </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2A" w:rsidRPr="009D6748" w:rsidRDefault="005D062C" w:rsidP="00F866A1">
            <w:pPr>
              <w:pStyle w:val="HoofdtekstA"/>
              <w:spacing w:after="60"/>
              <w:rPr>
                <w:rFonts w:cs="Arial"/>
                <w:sz w:val="20"/>
                <w:szCs w:val="20"/>
              </w:rPr>
            </w:pPr>
            <w:r w:rsidRPr="009D6748">
              <w:rPr>
                <w:rFonts w:cs="Arial"/>
                <w:sz w:val="20"/>
                <w:szCs w:val="20"/>
              </w:rPr>
              <w:t xml:space="preserve">Dhr. </w:t>
            </w:r>
            <w:r w:rsidR="00F07230" w:rsidRPr="009D6748">
              <w:rPr>
                <w:rFonts w:cs="Arial"/>
                <w:sz w:val="20"/>
                <w:szCs w:val="20"/>
              </w:rPr>
              <w:t>L.</w:t>
            </w:r>
            <w:r w:rsidR="001D38F5" w:rsidRPr="009D6748">
              <w:rPr>
                <w:rFonts w:cs="Arial"/>
                <w:sz w:val="20"/>
                <w:szCs w:val="20"/>
              </w:rPr>
              <w:t xml:space="preserve"> (</w:t>
            </w:r>
            <w:r w:rsidR="008F2DFF" w:rsidRPr="009D6748">
              <w:rPr>
                <w:rFonts w:cs="Arial"/>
                <w:sz w:val="20"/>
                <w:szCs w:val="20"/>
              </w:rPr>
              <w:t>Berthoo</w:t>
            </w:r>
            <w:r w:rsidR="001D38F5" w:rsidRPr="009D6748">
              <w:rPr>
                <w:rFonts w:cs="Arial"/>
                <w:sz w:val="20"/>
                <w:szCs w:val="20"/>
              </w:rPr>
              <w:t>)</w:t>
            </w:r>
            <w:r w:rsidR="00E93EE1" w:rsidRPr="009D6748">
              <w:rPr>
                <w:rFonts w:cs="Arial"/>
                <w:sz w:val="20"/>
                <w:szCs w:val="20"/>
              </w:rPr>
              <w:t xml:space="preserve"> Lammers </w:t>
            </w:r>
            <w:r w:rsidR="00F36732" w:rsidRPr="009D6748">
              <w:rPr>
                <w:rFonts w:cs="Arial"/>
                <w:sz w:val="20"/>
                <w:szCs w:val="20"/>
              </w:rPr>
              <w:t>( tot en met mei)</w:t>
            </w:r>
          </w:p>
        </w:tc>
      </w:tr>
      <w:tr w:rsidR="000A3D2A" w:rsidRPr="001745B5" w:rsidTr="005D062C">
        <w:trPr>
          <w:trHeight w:val="560"/>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6A1" w:rsidRPr="009D6748" w:rsidRDefault="00F36732" w:rsidP="00F36732">
            <w:pPr>
              <w:pStyle w:val="HoofdtekstA"/>
              <w:spacing w:after="60"/>
              <w:rPr>
                <w:rFonts w:cs="Arial"/>
                <w:sz w:val="20"/>
                <w:szCs w:val="20"/>
              </w:rPr>
            </w:pPr>
            <w:r w:rsidRPr="009D6748">
              <w:rPr>
                <w:rFonts w:cs="Arial"/>
                <w:sz w:val="20"/>
                <w:szCs w:val="20"/>
              </w:rPr>
              <w:t xml:space="preserve">Dhr. M.  (Maarten) Dijk </w:t>
            </w:r>
            <w:r w:rsidR="007266B0">
              <w:rPr>
                <w:rFonts w:cs="Arial"/>
                <w:sz w:val="20"/>
                <w:szCs w:val="20"/>
              </w:rPr>
              <w:t>- lid</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2A" w:rsidRPr="009D6748" w:rsidRDefault="008F2DFF" w:rsidP="00E93EE1">
            <w:pPr>
              <w:pStyle w:val="HoofdtekstA"/>
              <w:spacing w:after="60"/>
              <w:rPr>
                <w:rFonts w:cs="Arial"/>
                <w:sz w:val="20"/>
                <w:szCs w:val="20"/>
              </w:rPr>
            </w:pPr>
            <w:r w:rsidRPr="009D6748">
              <w:rPr>
                <w:rFonts w:cs="Arial"/>
                <w:sz w:val="20"/>
                <w:szCs w:val="20"/>
              </w:rPr>
              <w:t xml:space="preserve">Dhr. </w:t>
            </w:r>
            <w:r w:rsidR="00F07230" w:rsidRPr="009D6748">
              <w:rPr>
                <w:rFonts w:cs="Arial"/>
                <w:sz w:val="20"/>
                <w:szCs w:val="20"/>
              </w:rPr>
              <w:t>T. (Theo) Groen</w:t>
            </w:r>
            <w:r w:rsidR="00F36732" w:rsidRPr="009D6748">
              <w:rPr>
                <w:rFonts w:cs="Arial"/>
                <w:sz w:val="20"/>
                <w:szCs w:val="20"/>
              </w:rPr>
              <w:t xml:space="preserve"> ( tot de verkiezingen in maart)</w:t>
            </w:r>
          </w:p>
        </w:tc>
      </w:tr>
    </w:tbl>
    <w:p w:rsidR="000A3D2A" w:rsidRPr="009D6748" w:rsidRDefault="000A3D2A">
      <w:pPr>
        <w:pStyle w:val="HoofdtekstA"/>
        <w:rPr>
          <w:rFonts w:cs="Arial"/>
          <w:sz w:val="20"/>
          <w:szCs w:val="20"/>
        </w:rPr>
      </w:pPr>
    </w:p>
    <w:p w:rsidR="000A3D2A" w:rsidRPr="009D6748" w:rsidRDefault="0095288F">
      <w:pPr>
        <w:pStyle w:val="HoofdtekstA"/>
        <w:rPr>
          <w:rFonts w:cs="Arial"/>
          <w:sz w:val="20"/>
          <w:szCs w:val="20"/>
        </w:rPr>
      </w:pPr>
      <w:r w:rsidRPr="009D6748">
        <w:rPr>
          <w:rFonts w:cs="Arial"/>
          <w:sz w:val="20"/>
          <w:szCs w:val="20"/>
        </w:rPr>
        <w:t>De griffier dhr. R.F. (Robert) Wassink verleent als adviseur ondersteuning aan de rekenkamerco</w:t>
      </w:r>
      <w:r w:rsidRPr="009D6748">
        <w:rPr>
          <w:rFonts w:cs="Arial"/>
          <w:sz w:val="20"/>
          <w:szCs w:val="20"/>
        </w:rPr>
        <w:t>m</w:t>
      </w:r>
      <w:r w:rsidRPr="009D6748">
        <w:rPr>
          <w:rFonts w:cs="Arial"/>
          <w:sz w:val="20"/>
          <w:szCs w:val="20"/>
        </w:rPr>
        <w:t>missie.</w:t>
      </w:r>
      <w:r w:rsidR="00CC48D2" w:rsidRPr="009D6748">
        <w:rPr>
          <w:rFonts w:cs="Arial"/>
          <w:sz w:val="20"/>
          <w:szCs w:val="20"/>
        </w:rPr>
        <w:t xml:space="preserve"> </w:t>
      </w:r>
      <w:r w:rsidR="001745B5">
        <w:rPr>
          <w:rFonts w:cs="Arial"/>
          <w:sz w:val="20"/>
          <w:szCs w:val="20"/>
        </w:rPr>
        <w:t>Mw. E. (</w:t>
      </w:r>
      <w:r w:rsidR="00F07230" w:rsidRPr="009D6748">
        <w:rPr>
          <w:rFonts w:cs="Arial"/>
          <w:sz w:val="20"/>
          <w:szCs w:val="20"/>
        </w:rPr>
        <w:t>Esther</w:t>
      </w:r>
      <w:r w:rsidR="001745B5">
        <w:rPr>
          <w:rFonts w:cs="Arial"/>
          <w:sz w:val="20"/>
          <w:szCs w:val="20"/>
        </w:rPr>
        <w:t>)</w:t>
      </w:r>
      <w:r w:rsidR="00F07230" w:rsidRPr="009D6748">
        <w:rPr>
          <w:rFonts w:cs="Arial"/>
          <w:sz w:val="20"/>
          <w:szCs w:val="20"/>
        </w:rPr>
        <w:t xml:space="preserve"> Fogl is secretaris</w:t>
      </w:r>
      <w:r w:rsidR="00F36732" w:rsidRPr="009D6748">
        <w:rPr>
          <w:rFonts w:cs="Arial"/>
          <w:sz w:val="20"/>
          <w:szCs w:val="20"/>
        </w:rPr>
        <w:t xml:space="preserve"> van de commissie</w:t>
      </w:r>
      <w:r w:rsidR="00F07230" w:rsidRPr="009D6748">
        <w:rPr>
          <w:rFonts w:cs="Arial"/>
          <w:sz w:val="20"/>
          <w:szCs w:val="20"/>
        </w:rPr>
        <w:t>.</w:t>
      </w:r>
    </w:p>
    <w:p w:rsidR="009E2351" w:rsidRPr="009D6748" w:rsidRDefault="009E2351">
      <w:pPr>
        <w:pStyle w:val="HoofdtekstA"/>
        <w:rPr>
          <w:rFonts w:cs="Arial"/>
          <w:sz w:val="20"/>
          <w:szCs w:val="20"/>
        </w:rPr>
      </w:pPr>
    </w:p>
    <w:p w:rsidR="000A3D2A" w:rsidRPr="009D6748" w:rsidRDefault="004A5A08" w:rsidP="00220764">
      <w:pPr>
        <w:pStyle w:val="Kop2"/>
        <w:rPr>
          <w:rFonts w:ascii="Arial" w:hAnsi="Arial"/>
          <w:sz w:val="20"/>
          <w:szCs w:val="20"/>
        </w:rPr>
      </w:pPr>
      <w:bookmarkStart w:id="8" w:name="_Toc408247183"/>
      <w:bookmarkStart w:id="9" w:name="_Toc440901003"/>
      <w:r w:rsidRPr="009D6748">
        <w:rPr>
          <w:rFonts w:ascii="Arial" w:hAnsi="Arial"/>
          <w:sz w:val="20"/>
          <w:szCs w:val="20"/>
        </w:rPr>
        <w:t>1.4</w:t>
      </w:r>
      <w:r w:rsidR="00220764" w:rsidRPr="009D6748">
        <w:rPr>
          <w:rFonts w:ascii="Arial" w:hAnsi="Arial"/>
          <w:sz w:val="20"/>
          <w:szCs w:val="20"/>
        </w:rPr>
        <w:tab/>
      </w:r>
      <w:r w:rsidR="006F1CE3" w:rsidRPr="009D6748">
        <w:rPr>
          <w:rFonts w:ascii="Arial" w:hAnsi="Arial"/>
          <w:sz w:val="20"/>
          <w:szCs w:val="20"/>
        </w:rPr>
        <w:t>Onderzoeken</w:t>
      </w:r>
      <w:r w:rsidR="0095288F" w:rsidRPr="009D6748">
        <w:rPr>
          <w:rFonts w:ascii="Arial" w:hAnsi="Arial"/>
          <w:sz w:val="20"/>
          <w:szCs w:val="20"/>
        </w:rPr>
        <w:t xml:space="preserve"> in 20</w:t>
      </w:r>
      <w:bookmarkEnd w:id="8"/>
      <w:bookmarkEnd w:id="9"/>
      <w:r w:rsidR="00F36732" w:rsidRPr="009D6748">
        <w:rPr>
          <w:rFonts w:ascii="Arial" w:hAnsi="Arial"/>
          <w:sz w:val="20"/>
          <w:szCs w:val="20"/>
        </w:rPr>
        <w:t>22</w:t>
      </w:r>
    </w:p>
    <w:p w:rsidR="00003863" w:rsidRPr="009D6748" w:rsidRDefault="004A5A08" w:rsidP="00C04DF8">
      <w:pPr>
        <w:pStyle w:val="Kop3"/>
        <w:rPr>
          <w:rFonts w:ascii="Arial" w:hAnsi="Arial" w:cs="Arial"/>
          <w:sz w:val="20"/>
          <w:szCs w:val="20"/>
          <w:lang w:val="nl-NL"/>
        </w:rPr>
      </w:pPr>
      <w:bookmarkStart w:id="10" w:name="_Toc408247184"/>
      <w:bookmarkStart w:id="11" w:name="_Toc440901004"/>
      <w:r w:rsidRPr="009D6748">
        <w:rPr>
          <w:rFonts w:ascii="Arial" w:hAnsi="Arial" w:cs="Arial"/>
          <w:sz w:val="20"/>
          <w:szCs w:val="20"/>
          <w:lang w:val="nl-NL"/>
        </w:rPr>
        <w:t>1.4</w:t>
      </w:r>
      <w:r w:rsidR="00CD5C3E" w:rsidRPr="009D6748">
        <w:rPr>
          <w:rFonts w:ascii="Arial" w:hAnsi="Arial" w:cs="Arial"/>
          <w:sz w:val="20"/>
          <w:szCs w:val="20"/>
          <w:lang w:val="nl-NL"/>
        </w:rPr>
        <w:t>.1</w:t>
      </w:r>
      <w:r w:rsidR="00CD5C3E" w:rsidRPr="009D6748">
        <w:rPr>
          <w:rFonts w:ascii="Arial" w:hAnsi="Arial" w:cs="Arial"/>
          <w:sz w:val="20"/>
          <w:szCs w:val="20"/>
          <w:lang w:val="nl-NL"/>
        </w:rPr>
        <w:tab/>
        <w:t>Afgeronde onderzoeken</w:t>
      </w:r>
      <w:bookmarkEnd w:id="10"/>
      <w:bookmarkEnd w:id="11"/>
    </w:p>
    <w:p w:rsidR="000A3D2A" w:rsidRPr="009D6748" w:rsidRDefault="00CC48D2">
      <w:pPr>
        <w:pStyle w:val="HoofdtekstA"/>
        <w:rPr>
          <w:rFonts w:cs="Arial"/>
          <w:sz w:val="20"/>
          <w:szCs w:val="20"/>
        </w:rPr>
      </w:pPr>
      <w:r w:rsidRPr="009D6748">
        <w:rPr>
          <w:rFonts w:cs="Arial"/>
          <w:sz w:val="20"/>
          <w:szCs w:val="20"/>
        </w:rPr>
        <w:t xml:space="preserve">In </w:t>
      </w:r>
      <w:r w:rsidR="00F36732" w:rsidRPr="009D6748">
        <w:rPr>
          <w:rFonts w:cs="Arial"/>
          <w:sz w:val="20"/>
          <w:szCs w:val="20"/>
        </w:rPr>
        <w:t>2022</w:t>
      </w:r>
      <w:r w:rsidR="00003863" w:rsidRPr="009D6748">
        <w:rPr>
          <w:rFonts w:cs="Arial"/>
          <w:sz w:val="20"/>
          <w:szCs w:val="20"/>
        </w:rPr>
        <w:t xml:space="preserve"> heeft de rekenkamer</w:t>
      </w:r>
      <w:r w:rsidR="00D81521" w:rsidRPr="009D6748">
        <w:rPr>
          <w:rFonts w:cs="Arial"/>
          <w:sz w:val="20"/>
          <w:szCs w:val="20"/>
        </w:rPr>
        <w:t xml:space="preserve">commissie Noordoostpolder </w:t>
      </w:r>
      <w:r w:rsidR="000B5DF9" w:rsidRPr="009D6748">
        <w:rPr>
          <w:rFonts w:cs="Arial"/>
          <w:sz w:val="20"/>
          <w:szCs w:val="20"/>
        </w:rPr>
        <w:t xml:space="preserve">de </w:t>
      </w:r>
      <w:r w:rsidR="00D81521" w:rsidRPr="009D6748">
        <w:rPr>
          <w:rFonts w:cs="Arial"/>
          <w:sz w:val="20"/>
          <w:szCs w:val="20"/>
        </w:rPr>
        <w:t>onderzoek</w:t>
      </w:r>
      <w:r w:rsidR="000B5DF9" w:rsidRPr="009D6748">
        <w:rPr>
          <w:rFonts w:cs="Arial"/>
          <w:sz w:val="20"/>
          <w:szCs w:val="20"/>
        </w:rPr>
        <w:t>en</w:t>
      </w:r>
      <w:r w:rsidR="00D81521" w:rsidRPr="009D6748">
        <w:rPr>
          <w:rFonts w:cs="Arial"/>
          <w:sz w:val="20"/>
          <w:szCs w:val="20"/>
        </w:rPr>
        <w:t xml:space="preserve"> </w:t>
      </w:r>
      <w:r w:rsidR="00F07230" w:rsidRPr="009D6748">
        <w:rPr>
          <w:rFonts w:cs="Arial"/>
          <w:sz w:val="20"/>
          <w:szCs w:val="20"/>
        </w:rPr>
        <w:t>Carrefour</w:t>
      </w:r>
      <w:r w:rsidR="00F36732" w:rsidRPr="009D6748">
        <w:rPr>
          <w:rFonts w:cs="Arial"/>
          <w:sz w:val="20"/>
          <w:szCs w:val="20"/>
        </w:rPr>
        <w:t xml:space="preserve"> en Doorwerking</w:t>
      </w:r>
      <w:r w:rsidR="00F07230" w:rsidRPr="009D6748">
        <w:rPr>
          <w:rFonts w:cs="Arial"/>
          <w:sz w:val="20"/>
          <w:szCs w:val="20"/>
        </w:rPr>
        <w:t xml:space="preserve"> </w:t>
      </w:r>
      <w:r w:rsidR="00F866A1" w:rsidRPr="009D6748">
        <w:rPr>
          <w:rFonts w:cs="Arial"/>
          <w:sz w:val="20"/>
          <w:szCs w:val="20"/>
        </w:rPr>
        <w:t>afgerond</w:t>
      </w:r>
      <w:r w:rsidR="00D81521" w:rsidRPr="009D6748">
        <w:rPr>
          <w:rFonts w:cs="Arial"/>
          <w:sz w:val="20"/>
          <w:szCs w:val="20"/>
        </w:rPr>
        <w:t>.</w:t>
      </w:r>
      <w:r w:rsidRPr="009D6748">
        <w:rPr>
          <w:rFonts w:cs="Arial"/>
          <w:sz w:val="20"/>
          <w:szCs w:val="20"/>
        </w:rPr>
        <w:t xml:space="preserve"> Hier</w:t>
      </w:r>
      <w:r w:rsidR="00F866A1" w:rsidRPr="009D6748">
        <w:rPr>
          <w:rFonts w:cs="Arial"/>
          <w:sz w:val="20"/>
          <w:szCs w:val="20"/>
        </w:rPr>
        <w:t>na wordt kort op de</w:t>
      </w:r>
      <w:r w:rsidRPr="009D6748">
        <w:rPr>
          <w:rFonts w:cs="Arial"/>
          <w:sz w:val="20"/>
          <w:szCs w:val="20"/>
        </w:rPr>
        <w:t xml:space="preserve"> onderzoek</w:t>
      </w:r>
      <w:r w:rsidR="00F866A1" w:rsidRPr="009D6748">
        <w:rPr>
          <w:rFonts w:cs="Arial"/>
          <w:sz w:val="20"/>
          <w:szCs w:val="20"/>
        </w:rPr>
        <w:t>en</w:t>
      </w:r>
      <w:r w:rsidR="00003863" w:rsidRPr="009D6748">
        <w:rPr>
          <w:rFonts w:cs="Arial"/>
          <w:sz w:val="20"/>
          <w:szCs w:val="20"/>
        </w:rPr>
        <w:t xml:space="preserve"> ingegaan.</w:t>
      </w:r>
    </w:p>
    <w:p w:rsidR="006E2C17" w:rsidRPr="009D6748" w:rsidRDefault="006E2C17" w:rsidP="001E7F8C">
      <w:pPr>
        <w:pStyle w:val="HoofdtekstA"/>
        <w:rPr>
          <w:rFonts w:cs="Arial"/>
          <w:sz w:val="20"/>
          <w:szCs w:val="20"/>
        </w:rPr>
      </w:pPr>
    </w:p>
    <w:p w:rsidR="00D37B04" w:rsidRPr="009D6748" w:rsidRDefault="00D37B04" w:rsidP="00D37B04">
      <w:pPr>
        <w:pStyle w:val="HoofdtekstA"/>
        <w:rPr>
          <w:rFonts w:cs="Arial"/>
          <w:b/>
          <w:bCs/>
          <w:i/>
          <w:iCs/>
          <w:sz w:val="20"/>
          <w:szCs w:val="20"/>
          <w:u w:val="single"/>
        </w:rPr>
      </w:pPr>
      <w:r w:rsidRPr="009D6748">
        <w:rPr>
          <w:rStyle w:val="Geen"/>
          <w:rFonts w:cs="Arial"/>
          <w:b/>
          <w:bCs/>
          <w:i/>
          <w:iCs/>
          <w:sz w:val="20"/>
          <w:szCs w:val="20"/>
          <w:u w:val="single"/>
        </w:rPr>
        <w:t>Carrefour</w:t>
      </w:r>
    </w:p>
    <w:p w:rsidR="00D37B04" w:rsidRPr="009D6748" w:rsidRDefault="00D37B04" w:rsidP="00D37B04">
      <w:pPr>
        <w:pStyle w:val="HoofdtekstA"/>
        <w:rPr>
          <w:rFonts w:cs="Arial"/>
          <w:sz w:val="20"/>
          <w:szCs w:val="20"/>
        </w:rPr>
      </w:pPr>
      <w:r w:rsidRPr="009D6748">
        <w:rPr>
          <w:rFonts w:cs="Arial"/>
          <w:sz w:val="20"/>
          <w:szCs w:val="20"/>
        </w:rPr>
        <w:t>Het onderwerp Carrefour is door de rekenkamercommissie gekozen na een bijeenkomst met vert</w:t>
      </w:r>
      <w:r w:rsidRPr="009D6748">
        <w:rPr>
          <w:rFonts w:cs="Arial"/>
          <w:sz w:val="20"/>
          <w:szCs w:val="20"/>
        </w:rPr>
        <w:t>e</w:t>
      </w:r>
      <w:r w:rsidRPr="009D6748">
        <w:rPr>
          <w:rFonts w:cs="Arial"/>
          <w:sz w:val="20"/>
          <w:szCs w:val="20"/>
        </w:rPr>
        <w:t>genwoordigers van alle fracties over mogelijke onderwerpen die de rekenkamercommissie kon onde</w:t>
      </w:r>
      <w:r w:rsidRPr="009D6748">
        <w:rPr>
          <w:rFonts w:cs="Arial"/>
          <w:sz w:val="20"/>
          <w:szCs w:val="20"/>
        </w:rPr>
        <w:t>r</w:t>
      </w:r>
      <w:r w:rsidRPr="009D6748">
        <w:rPr>
          <w:rFonts w:cs="Arial"/>
          <w:sz w:val="20"/>
          <w:szCs w:val="20"/>
        </w:rPr>
        <w:t>zoeken. Tijdens deze bijeenkomst bleek dat de wens om voor dit onderwerp te kiezen binnen de raad zeer breed gedragen werd. Met</w:t>
      </w:r>
      <w:r w:rsidRPr="009D6748" w:rsidDel="001B10DD">
        <w:rPr>
          <w:rFonts w:cs="Arial"/>
          <w:sz w:val="20"/>
          <w:szCs w:val="20"/>
        </w:rPr>
        <w:t xml:space="preserve"> </w:t>
      </w:r>
      <w:r w:rsidRPr="009D6748">
        <w:rPr>
          <w:rFonts w:cs="Arial"/>
          <w:sz w:val="20"/>
          <w:szCs w:val="20"/>
        </w:rPr>
        <w:t>dit onderzoek wil de rekenkamercommissie gemeenteraadsleden meer inzicht geven in de doelmatigheid en doeltreffendheid van de activiteiten uitgevoerd door Carr</w:t>
      </w:r>
      <w:r w:rsidRPr="009D6748">
        <w:rPr>
          <w:rFonts w:cs="Arial"/>
          <w:sz w:val="20"/>
          <w:szCs w:val="20"/>
        </w:rPr>
        <w:t>e</w:t>
      </w:r>
      <w:r w:rsidRPr="009D6748">
        <w:rPr>
          <w:rFonts w:cs="Arial"/>
          <w:sz w:val="20"/>
          <w:szCs w:val="20"/>
        </w:rPr>
        <w:t>four</w:t>
      </w:r>
      <w:r w:rsidRPr="009D6748">
        <w:rPr>
          <w:rFonts w:cs="Arial"/>
          <w:i/>
          <w:iCs/>
          <w:sz w:val="20"/>
          <w:szCs w:val="20"/>
        </w:rPr>
        <w:t xml:space="preserve">. </w:t>
      </w:r>
      <w:r w:rsidRPr="009D6748">
        <w:rPr>
          <w:rFonts w:cs="Arial"/>
          <w:sz w:val="20"/>
          <w:szCs w:val="20"/>
        </w:rPr>
        <w:t xml:space="preserve">Daarbij is ook gekeken naar activiteiten van andere welzijnsorganisaties om eventuele overlap in activiteiten in kaart te brengen. </w:t>
      </w:r>
      <w:r w:rsidRPr="009D6748">
        <w:rPr>
          <w:rFonts w:cs="Arial"/>
          <w:iCs/>
          <w:sz w:val="20"/>
          <w:szCs w:val="20"/>
        </w:rPr>
        <w:t>Op basis van de bevindingen en conclusies doet de rekenkamerco</w:t>
      </w:r>
      <w:r w:rsidRPr="009D6748">
        <w:rPr>
          <w:rFonts w:cs="Arial"/>
          <w:iCs/>
          <w:sz w:val="20"/>
          <w:szCs w:val="20"/>
        </w:rPr>
        <w:t>m</w:t>
      </w:r>
      <w:r w:rsidRPr="009D6748">
        <w:rPr>
          <w:rFonts w:cs="Arial"/>
          <w:iCs/>
          <w:sz w:val="20"/>
          <w:szCs w:val="20"/>
        </w:rPr>
        <w:t>missie de volgende aanbevelingen aan zowel het college en als aan de gemeenteraad:</w:t>
      </w:r>
    </w:p>
    <w:p w:rsidR="00D37B04" w:rsidRPr="009D6748" w:rsidRDefault="00D37B04" w:rsidP="00D37B04">
      <w:pPr>
        <w:pStyle w:val="HoofdtekstA"/>
        <w:rPr>
          <w:rFonts w:cs="Arial"/>
          <w:i/>
          <w:sz w:val="20"/>
          <w:szCs w:val="20"/>
        </w:rPr>
      </w:pPr>
      <w:r w:rsidRPr="009D6748">
        <w:rPr>
          <w:rFonts w:cs="Arial"/>
          <w:i/>
          <w:sz w:val="20"/>
          <w:szCs w:val="20"/>
        </w:rPr>
        <w:t>Voor het college</w:t>
      </w:r>
    </w:p>
    <w:p w:rsidR="00D37B04" w:rsidRPr="009D6748" w:rsidRDefault="00D37B04" w:rsidP="009D6748">
      <w:pPr>
        <w:pStyle w:val="HoofdtekstA"/>
        <w:numPr>
          <w:ilvl w:val="0"/>
          <w:numId w:val="22"/>
        </w:numPr>
        <w:rPr>
          <w:rFonts w:cs="Arial"/>
          <w:bCs/>
          <w:sz w:val="20"/>
          <w:szCs w:val="20"/>
        </w:rPr>
      </w:pPr>
      <w:r w:rsidRPr="009D6748">
        <w:rPr>
          <w:rFonts w:cs="Arial"/>
          <w:bCs/>
          <w:sz w:val="20"/>
          <w:szCs w:val="20"/>
        </w:rPr>
        <w:t>Bepaal een visie op welzijnswerk in samenspraak met de raad </w:t>
      </w:r>
    </w:p>
    <w:p w:rsidR="00D37B04" w:rsidRPr="009D6748" w:rsidRDefault="00D37B04" w:rsidP="009D6748">
      <w:pPr>
        <w:pStyle w:val="HoofdtekstA"/>
        <w:numPr>
          <w:ilvl w:val="0"/>
          <w:numId w:val="22"/>
        </w:numPr>
        <w:rPr>
          <w:rFonts w:cs="Arial"/>
          <w:bCs/>
          <w:sz w:val="20"/>
          <w:szCs w:val="20"/>
        </w:rPr>
      </w:pPr>
      <w:r w:rsidRPr="009D6748">
        <w:rPr>
          <w:rFonts w:cs="Arial"/>
          <w:bCs/>
          <w:sz w:val="20"/>
          <w:szCs w:val="20"/>
        </w:rPr>
        <w:t>Verbeter in de informatievoorziening de duiding van de resultaten van Carrefour aan de g</w:t>
      </w:r>
      <w:r w:rsidRPr="009D6748">
        <w:rPr>
          <w:rFonts w:cs="Arial"/>
          <w:bCs/>
          <w:sz w:val="20"/>
          <w:szCs w:val="20"/>
        </w:rPr>
        <w:t>e</w:t>
      </w:r>
      <w:r w:rsidRPr="009D6748">
        <w:rPr>
          <w:rFonts w:cs="Arial"/>
          <w:bCs/>
          <w:sz w:val="20"/>
          <w:szCs w:val="20"/>
        </w:rPr>
        <w:t xml:space="preserve">meenteraad </w:t>
      </w:r>
    </w:p>
    <w:p w:rsidR="00D37B04" w:rsidRPr="009D6748" w:rsidRDefault="00D37B04" w:rsidP="009D6748">
      <w:pPr>
        <w:pStyle w:val="HoofdtekstA"/>
        <w:numPr>
          <w:ilvl w:val="0"/>
          <w:numId w:val="22"/>
        </w:numPr>
        <w:rPr>
          <w:rFonts w:cs="Arial"/>
          <w:bCs/>
          <w:sz w:val="20"/>
          <w:szCs w:val="20"/>
        </w:rPr>
      </w:pPr>
      <w:r w:rsidRPr="009D6748">
        <w:rPr>
          <w:rFonts w:cs="Arial"/>
          <w:bCs/>
          <w:sz w:val="20"/>
          <w:szCs w:val="20"/>
        </w:rPr>
        <w:t>Ga na het transitieproces niet te veel op de stoel van de professional zitten </w:t>
      </w:r>
    </w:p>
    <w:p w:rsidR="00D37B04" w:rsidRPr="009D6748" w:rsidRDefault="00D37B04" w:rsidP="009D6748">
      <w:pPr>
        <w:pStyle w:val="HoofdtekstA"/>
        <w:numPr>
          <w:ilvl w:val="0"/>
          <w:numId w:val="22"/>
        </w:numPr>
        <w:rPr>
          <w:rFonts w:cs="Arial"/>
          <w:bCs/>
          <w:sz w:val="20"/>
          <w:szCs w:val="20"/>
        </w:rPr>
      </w:pPr>
      <w:r w:rsidRPr="009D6748">
        <w:rPr>
          <w:rFonts w:cs="Arial"/>
          <w:bCs/>
          <w:sz w:val="20"/>
          <w:szCs w:val="20"/>
        </w:rPr>
        <w:t xml:space="preserve">Houd na de transitiefase de koers een tijd vast en leg vast welke indicatoren op welk moment de voortgang monitoren </w:t>
      </w:r>
    </w:p>
    <w:p w:rsidR="00D37B04" w:rsidRPr="009D6748" w:rsidRDefault="00D37B04" w:rsidP="00D37B04">
      <w:pPr>
        <w:pStyle w:val="HoofdtekstA"/>
        <w:rPr>
          <w:rFonts w:cs="Arial"/>
          <w:bCs/>
          <w:i/>
          <w:sz w:val="20"/>
          <w:szCs w:val="20"/>
        </w:rPr>
      </w:pPr>
      <w:r w:rsidRPr="009D6748">
        <w:rPr>
          <w:rFonts w:cs="Arial"/>
          <w:bCs/>
          <w:i/>
          <w:sz w:val="20"/>
          <w:szCs w:val="20"/>
        </w:rPr>
        <w:t>Voor de gemeenteraad</w:t>
      </w:r>
    </w:p>
    <w:p w:rsidR="00D37B04" w:rsidRPr="009D6748" w:rsidRDefault="00D37B04" w:rsidP="009D6748">
      <w:pPr>
        <w:pStyle w:val="HoofdtekstA"/>
        <w:numPr>
          <w:ilvl w:val="0"/>
          <w:numId w:val="22"/>
        </w:numPr>
        <w:rPr>
          <w:rFonts w:cs="Arial"/>
          <w:sz w:val="20"/>
          <w:szCs w:val="20"/>
        </w:rPr>
      </w:pPr>
      <w:r w:rsidRPr="009D6748">
        <w:rPr>
          <w:rFonts w:cs="Arial"/>
          <w:sz w:val="20"/>
          <w:szCs w:val="20"/>
        </w:rPr>
        <w:t xml:space="preserve">Geef het college duidelijke kaders mee voor welzijnswerk: bepaal wat maatschappelijk gezien gewenst is </w:t>
      </w:r>
    </w:p>
    <w:p w:rsidR="00D37B04" w:rsidRPr="009D6748" w:rsidRDefault="00D37B04" w:rsidP="009D6748">
      <w:pPr>
        <w:pStyle w:val="HoofdtekstA"/>
        <w:numPr>
          <w:ilvl w:val="0"/>
          <w:numId w:val="22"/>
        </w:numPr>
        <w:rPr>
          <w:rFonts w:cs="Arial"/>
          <w:sz w:val="20"/>
          <w:szCs w:val="20"/>
        </w:rPr>
      </w:pPr>
      <w:r w:rsidRPr="009D6748">
        <w:rPr>
          <w:rFonts w:cs="Arial"/>
          <w:sz w:val="20"/>
          <w:szCs w:val="20"/>
        </w:rPr>
        <w:t>Voer het debat over welzijn op hoofdlijnen </w:t>
      </w:r>
    </w:p>
    <w:p w:rsidR="00BF7F82" w:rsidRPr="009D6748" w:rsidRDefault="00BF7F82" w:rsidP="009D6748">
      <w:pPr>
        <w:pStyle w:val="HoofdtekstA"/>
        <w:numPr>
          <w:ilvl w:val="0"/>
          <w:numId w:val="22"/>
        </w:numPr>
        <w:rPr>
          <w:rFonts w:cs="Arial"/>
          <w:sz w:val="20"/>
          <w:szCs w:val="20"/>
        </w:rPr>
      </w:pPr>
      <w:r w:rsidRPr="009D6748">
        <w:rPr>
          <w:rFonts w:cs="Arial"/>
          <w:sz w:val="20"/>
          <w:szCs w:val="20"/>
        </w:rPr>
        <w:t>Vraag om duiding aan het college van de resultaten van welzijnsorganisaties </w:t>
      </w:r>
    </w:p>
    <w:p w:rsidR="00BF7F82" w:rsidRPr="009D6748" w:rsidRDefault="00BF7F82" w:rsidP="009D6748">
      <w:pPr>
        <w:pStyle w:val="HoofdtekstA"/>
        <w:numPr>
          <w:ilvl w:val="0"/>
          <w:numId w:val="22"/>
        </w:numPr>
        <w:rPr>
          <w:rFonts w:cs="Arial"/>
          <w:sz w:val="20"/>
          <w:szCs w:val="20"/>
        </w:rPr>
      </w:pPr>
      <w:r w:rsidRPr="009D6748">
        <w:rPr>
          <w:rFonts w:cs="Arial"/>
          <w:sz w:val="20"/>
          <w:szCs w:val="20"/>
        </w:rPr>
        <w:t>Het college op te dragen een plan van aanpak op te stellen voor de uitwerking van de bove</w:t>
      </w:r>
      <w:r w:rsidRPr="009D6748">
        <w:rPr>
          <w:rFonts w:cs="Arial"/>
          <w:sz w:val="20"/>
          <w:szCs w:val="20"/>
        </w:rPr>
        <w:t>n</w:t>
      </w:r>
      <w:r w:rsidRPr="009D6748">
        <w:rPr>
          <w:rFonts w:cs="Arial"/>
          <w:sz w:val="20"/>
          <w:szCs w:val="20"/>
        </w:rPr>
        <w:t xml:space="preserve">staande aanbevelingen en dit binnen 6 maanden voor te leggen ter besluitvorming aan de gemeenteraad. </w:t>
      </w:r>
    </w:p>
    <w:p w:rsidR="00BF7F82" w:rsidRPr="009D6748" w:rsidRDefault="00BF7F82" w:rsidP="00BF7F82">
      <w:pPr>
        <w:pStyle w:val="HoofdtekstA"/>
        <w:rPr>
          <w:rFonts w:cs="Arial"/>
          <w:i/>
          <w:iCs/>
          <w:sz w:val="20"/>
          <w:szCs w:val="20"/>
          <w:u w:val="single"/>
        </w:rPr>
      </w:pPr>
    </w:p>
    <w:p w:rsidR="00BF7F82" w:rsidRPr="009D6748" w:rsidRDefault="00BF7F82" w:rsidP="00BF7F82">
      <w:pPr>
        <w:pStyle w:val="HoofdtekstA"/>
        <w:rPr>
          <w:rFonts w:cs="Arial"/>
          <w:sz w:val="20"/>
          <w:szCs w:val="20"/>
        </w:rPr>
      </w:pPr>
      <w:r w:rsidRPr="009D6748">
        <w:rPr>
          <w:rFonts w:cs="Arial"/>
          <w:i/>
          <w:iCs/>
          <w:sz w:val="20"/>
          <w:szCs w:val="20"/>
          <w:u w:val="single"/>
        </w:rPr>
        <w:t>Raadsbehandeling van het rapport</w:t>
      </w:r>
    </w:p>
    <w:p w:rsidR="006E2C17" w:rsidRPr="009D6748" w:rsidRDefault="00004D57" w:rsidP="00BF7F82">
      <w:pPr>
        <w:pStyle w:val="HoofdtekstA"/>
        <w:rPr>
          <w:rFonts w:cs="Arial"/>
          <w:sz w:val="20"/>
          <w:szCs w:val="20"/>
        </w:rPr>
      </w:pPr>
      <w:r w:rsidRPr="009D6748">
        <w:rPr>
          <w:rFonts w:cs="Arial"/>
          <w:sz w:val="20"/>
          <w:szCs w:val="20"/>
        </w:rPr>
        <w:t xml:space="preserve">De rekenkamercommissie heeft </w:t>
      </w:r>
      <w:r w:rsidR="00BF7F82" w:rsidRPr="009D6748">
        <w:rPr>
          <w:rFonts w:cs="Arial"/>
          <w:sz w:val="20"/>
          <w:szCs w:val="20"/>
        </w:rPr>
        <w:t xml:space="preserve">een toelichting op het rapport </w:t>
      </w:r>
      <w:r w:rsidRPr="009D6748">
        <w:rPr>
          <w:rFonts w:cs="Arial"/>
          <w:sz w:val="20"/>
          <w:szCs w:val="20"/>
        </w:rPr>
        <w:t>ge</w:t>
      </w:r>
      <w:r w:rsidR="00BF7F82" w:rsidRPr="009D6748">
        <w:rPr>
          <w:rFonts w:cs="Arial"/>
          <w:sz w:val="20"/>
          <w:szCs w:val="20"/>
        </w:rPr>
        <w:t xml:space="preserve">geven </w:t>
      </w:r>
      <w:r w:rsidRPr="009D6748">
        <w:rPr>
          <w:rFonts w:cs="Arial"/>
          <w:sz w:val="20"/>
          <w:szCs w:val="20"/>
        </w:rPr>
        <w:t xml:space="preserve">in de commissie SLZ </w:t>
      </w:r>
      <w:r w:rsidR="00BF7F82" w:rsidRPr="009D6748">
        <w:rPr>
          <w:rFonts w:cs="Arial"/>
          <w:sz w:val="20"/>
          <w:szCs w:val="20"/>
        </w:rPr>
        <w:t xml:space="preserve">en </w:t>
      </w:r>
      <w:r w:rsidRPr="009D6748">
        <w:rPr>
          <w:rFonts w:cs="Arial"/>
          <w:sz w:val="20"/>
          <w:szCs w:val="20"/>
        </w:rPr>
        <w:t xml:space="preserve">op 31 januari 2022 heeft </w:t>
      </w:r>
      <w:r w:rsidR="00BF7F82" w:rsidRPr="009D6748">
        <w:rPr>
          <w:rFonts w:cs="Arial"/>
          <w:sz w:val="20"/>
          <w:szCs w:val="20"/>
        </w:rPr>
        <w:t xml:space="preserve">de raad </w:t>
      </w:r>
      <w:r w:rsidRPr="009D6748">
        <w:rPr>
          <w:rFonts w:cs="Arial"/>
          <w:sz w:val="20"/>
          <w:szCs w:val="20"/>
        </w:rPr>
        <w:t xml:space="preserve">de conclusies onderschreven en de gedane aanbevelingen overgenomen. </w:t>
      </w:r>
    </w:p>
    <w:p w:rsidR="00203F44" w:rsidRPr="009D6748" w:rsidRDefault="00203F44" w:rsidP="001E7F8C">
      <w:pPr>
        <w:pStyle w:val="HoofdtekstA"/>
        <w:rPr>
          <w:rFonts w:cs="Arial"/>
          <w:sz w:val="20"/>
          <w:szCs w:val="20"/>
        </w:rPr>
      </w:pPr>
    </w:p>
    <w:p w:rsidR="00546B07" w:rsidRPr="009D6748" w:rsidRDefault="00546B07" w:rsidP="00546B07">
      <w:pPr>
        <w:pStyle w:val="HoofdtekstA"/>
        <w:rPr>
          <w:rStyle w:val="Geen"/>
          <w:rFonts w:cs="Arial"/>
          <w:b/>
          <w:bCs/>
          <w:i/>
          <w:iCs/>
          <w:sz w:val="20"/>
          <w:szCs w:val="20"/>
          <w:u w:val="single"/>
        </w:rPr>
      </w:pPr>
      <w:r w:rsidRPr="009D6748">
        <w:rPr>
          <w:rStyle w:val="Geen"/>
          <w:rFonts w:cs="Arial"/>
          <w:b/>
          <w:bCs/>
          <w:i/>
          <w:iCs/>
          <w:sz w:val="20"/>
          <w:szCs w:val="20"/>
          <w:u w:val="single"/>
        </w:rPr>
        <w:t>Doorwerkingsonderzoek</w:t>
      </w:r>
    </w:p>
    <w:p w:rsidR="00546B07" w:rsidRPr="009D6748" w:rsidRDefault="00546B07" w:rsidP="00546B07">
      <w:pPr>
        <w:pStyle w:val="HoofdtekstA"/>
        <w:rPr>
          <w:rStyle w:val="Geen"/>
          <w:rFonts w:cs="Arial"/>
          <w:bCs/>
          <w:iCs/>
          <w:sz w:val="20"/>
          <w:szCs w:val="20"/>
        </w:rPr>
      </w:pPr>
    </w:p>
    <w:p w:rsidR="00004D57" w:rsidRPr="009D6748" w:rsidRDefault="00004D57" w:rsidP="00546B07">
      <w:pPr>
        <w:pStyle w:val="HoofdtekstA"/>
        <w:rPr>
          <w:rFonts w:cs="Arial"/>
          <w:sz w:val="20"/>
          <w:szCs w:val="20"/>
        </w:rPr>
      </w:pPr>
      <w:r w:rsidRPr="009D6748">
        <w:rPr>
          <w:rFonts w:cs="Arial"/>
          <w:sz w:val="20"/>
          <w:szCs w:val="20"/>
        </w:rPr>
        <w:t>De Rekenkamercommissie Noordoostpolder wil een bijdrage leveren aan de kwaliteit van het bestuur van de gemeente. Om dit te bereiken doet de rekenkamercommissie onderzoek naar doelmatigheid, doeltreffendheid en de rechtmatigheid van gemeentelijk beleid en de uitvoering hiervan. Om te beoo</w:t>
      </w:r>
      <w:r w:rsidRPr="009D6748">
        <w:rPr>
          <w:rFonts w:cs="Arial"/>
          <w:sz w:val="20"/>
          <w:szCs w:val="20"/>
        </w:rPr>
        <w:t>r</w:t>
      </w:r>
      <w:r w:rsidRPr="009D6748">
        <w:rPr>
          <w:rFonts w:cs="Arial"/>
          <w:sz w:val="20"/>
          <w:szCs w:val="20"/>
        </w:rPr>
        <w:t>delen in hoeverre de onderzoeken hieraan bijdragen, is nagegaan wat er precies met de aanbeveli</w:t>
      </w:r>
      <w:r w:rsidRPr="009D6748">
        <w:rPr>
          <w:rFonts w:cs="Arial"/>
          <w:sz w:val="20"/>
          <w:szCs w:val="20"/>
        </w:rPr>
        <w:t>n</w:t>
      </w:r>
      <w:r w:rsidRPr="009D6748">
        <w:rPr>
          <w:rFonts w:cs="Arial"/>
          <w:sz w:val="20"/>
          <w:szCs w:val="20"/>
        </w:rPr>
        <w:t xml:space="preserve">gen uit de onderzoeken gebeurt. In dit onderzoek zijn de volgende vijf rapporten uit de periode 2012-2020 bekeken op doorwerking. </w:t>
      </w:r>
    </w:p>
    <w:p w:rsidR="00004D57" w:rsidRPr="009D6748" w:rsidRDefault="00004D57" w:rsidP="009D6748">
      <w:pPr>
        <w:pStyle w:val="HoofdtekstA"/>
        <w:numPr>
          <w:ilvl w:val="0"/>
          <w:numId w:val="23"/>
        </w:numPr>
        <w:rPr>
          <w:rFonts w:cs="Arial"/>
          <w:sz w:val="20"/>
          <w:szCs w:val="20"/>
        </w:rPr>
      </w:pPr>
      <w:r w:rsidRPr="009D6748">
        <w:rPr>
          <w:rFonts w:cs="Arial"/>
          <w:sz w:val="20"/>
          <w:szCs w:val="20"/>
        </w:rPr>
        <w:t>Passend Organiseren (2020)</w:t>
      </w:r>
    </w:p>
    <w:p w:rsidR="00004D57" w:rsidRPr="009D6748" w:rsidRDefault="00004D57" w:rsidP="009D6748">
      <w:pPr>
        <w:pStyle w:val="HoofdtekstA"/>
        <w:numPr>
          <w:ilvl w:val="0"/>
          <w:numId w:val="23"/>
        </w:numPr>
        <w:rPr>
          <w:rFonts w:cs="Arial"/>
          <w:sz w:val="20"/>
          <w:szCs w:val="20"/>
        </w:rPr>
      </w:pPr>
      <w:r w:rsidRPr="009D6748">
        <w:rPr>
          <w:rFonts w:cs="Arial"/>
          <w:sz w:val="20"/>
          <w:szCs w:val="20"/>
        </w:rPr>
        <w:t>Jeugdzorg (2019)</w:t>
      </w:r>
    </w:p>
    <w:p w:rsidR="00004D57" w:rsidRPr="009D6748" w:rsidRDefault="00004D57" w:rsidP="009D6748">
      <w:pPr>
        <w:pStyle w:val="HoofdtekstA"/>
        <w:numPr>
          <w:ilvl w:val="0"/>
          <w:numId w:val="23"/>
        </w:numPr>
        <w:rPr>
          <w:rFonts w:cs="Arial"/>
          <w:sz w:val="20"/>
          <w:szCs w:val="20"/>
        </w:rPr>
      </w:pPr>
      <w:r w:rsidRPr="009D6748">
        <w:rPr>
          <w:rFonts w:cs="Arial"/>
          <w:sz w:val="20"/>
          <w:szCs w:val="20"/>
        </w:rPr>
        <w:t>Quick scan integriteitsbeleid (2018)</w:t>
      </w:r>
    </w:p>
    <w:p w:rsidR="00004D57" w:rsidRPr="009D6748" w:rsidRDefault="00004D57" w:rsidP="009D6748">
      <w:pPr>
        <w:pStyle w:val="HoofdtekstA"/>
        <w:numPr>
          <w:ilvl w:val="0"/>
          <w:numId w:val="23"/>
        </w:numPr>
        <w:rPr>
          <w:rFonts w:cs="Arial"/>
          <w:sz w:val="20"/>
          <w:szCs w:val="20"/>
        </w:rPr>
      </w:pPr>
      <w:r w:rsidRPr="009D6748">
        <w:rPr>
          <w:rFonts w:cs="Arial"/>
          <w:sz w:val="20"/>
          <w:szCs w:val="20"/>
        </w:rPr>
        <w:t>Grip op grote projecten (2017)</w:t>
      </w:r>
    </w:p>
    <w:p w:rsidR="00546B07" w:rsidRPr="009D6748" w:rsidRDefault="00004D57" w:rsidP="009D6748">
      <w:pPr>
        <w:pStyle w:val="HoofdtekstA"/>
        <w:numPr>
          <w:ilvl w:val="0"/>
          <w:numId w:val="23"/>
        </w:numPr>
        <w:rPr>
          <w:rFonts w:cs="Arial"/>
          <w:sz w:val="20"/>
          <w:szCs w:val="20"/>
        </w:rPr>
      </w:pPr>
      <w:r w:rsidRPr="009D6748">
        <w:rPr>
          <w:rFonts w:cs="Arial"/>
          <w:sz w:val="20"/>
          <w:szCs w:val="20"/>
        </w:rPr>
        <w:t>Trots op de toren (2012)  </w:t>
      </w:r>
    </w:p>
    <w:p w:rsidR="00546B07" w:rsidRPr="009D6748" w:rsidRDefault="00546B07" w:rsidP="00546B07">
      <w:pPr>
        <w:pStyle w:val="HoofdtekstA"/>
        <w:rPr>
          <w:rFonts w:cs="Arial"/>
          <w:sz w:val="20"/>
          <w:szCs w:val="20"/>
        </w:rPr>
      </w:pPr>
      <w:r w:rsidRPr="009D6748">
        <w:rPr>
          <w:rFonts w:cs="Arial"/>
          <w:iCs/>
          <w:sz w:val="20"/>
          <w:szCs w:val="20"/>
        </w:rPr>
        <w:t>Op basis van de bevindingen en conclusies doet de rekenkamercommissie de volgende aanbeveli</w:t>
      </w:r>
      <w:r w:rsidRPr="009D6748">
        <w:rPr>
          <w:rFonts w:cs="Arial"/>
          <w:iCs/>
          <w:sz w:val="20"/>
          <w:szCs w:val="20"/>
        </w:rPr>
        <w:t>n</w:t>
      </w:r>
      <w:r w:rsidRPr="009D6748">
        <w:rPr>
          <w:rFonts w:cs="Arial"/>
          <w:iCs/>
          <w:sz w:val="20"/>
          <w:szCs w:val="20"/>
        </w:rPr>
        <w:t>gen aan de gemeenteraad:</w:t>
      </w:r>
    </w:p>
    <w:p w:rsidR="00546B07" w:rsidRPr="009D6748" w:rsidRDefault="00546B07" w:rsidP="00546B07">
      <w:pPr>
        <w:pStyle w:val="HoofdtekstA"/>
        <w:rPr>
          <w:rFonts w:cs="Arial"/>
          <w:sz w:val="20"/>
          <w:szCs w:val="20"/>
        </w:rPr>
      </w:pPr>
    </w:p>
    <w:p w:rsidR="00546B07" w:rsidRPr="009D6748" w:rsidRDefault="00546B07" w:rsidP="009D6748">
      <w:pPr>
        <w:pStyle w:val="HoofdtekstA"/>
        <w:numPr>
          <w:ilvl w:val="0"/>
          <w:numId w:val="21"/>
        </w:numPr>
        <w:rPr>
          <w:rFonts w:cs="Arial"/>
          <w:sz w:val="20"/>
          <w:szCs w:val="20"/>
        </w:rPr>
      </w:pPr>
      <w:r w:rsidRPr="009D6748">
        <w:rPr>
          <w:rFonts w:cs="Arial"/>
          <w:bCs/>
          <w:sz w:val="20"/>
          <w:szCs w:val="20"/>
        </w:rPr>
        <w:t>Versterk de opvolging en de monitoring van de aanbevelingen aan de raad, door de griffier te verzoeken de aanbevelingen aan de raad te registeren en (in overleg met de raad) te impl</w:t>
      </w:r>
      <w:r w:rsidRPr="009D6748">
        <w:rPr>
          <w:rFonts w:cs="Arial"/>
          <w:bCs/>
          <w:sz w:val="20"/>
          <w:szCs w:val="20"/>
        </w:rPr>
        <w:t>e</w:t>
      </w:r>
      <w:r w:rsidRPr="009D6748">
        <w:rPr>
          <w:rFonts w:cs="Arial"/>
          <w:bCs/>
          <w:sz w:val="20"/>
          <w:szCs w:val="20"/>
        </w:rPr>
        <w:t xml:space="preserve">menteren volgens een af te spreken tijdpad en uitvoeringswijze. </w:t>
      </w:r>
    </w:p>
    <w:p w:rsidR="00546B07" w:rsidRPr="009D6748" w:rsidRDefault="00546B07" w:rsidP="009D6748">
      <w:pPr>
        <w:pStyle w:val="HoofdtekstA"/>
        <w:numPr>
          <w:ilvl w:val="0"/>
          <w:numId w:val="21"/>
        </w:numPr>
        <w:rPr>
          <w:rFonts w:cs="Arial"/>
          <w:sz w:val="20"/>
          <w:szCs w:val="20"/>
        </w:rPr>
      </w:pPr>
      <w:r w:rsidRPr="009D6748">
        <w:rPr>
          <w:rFonts w:cs="Arial"/>
          <w:bCs/>
          <w:sz w:val="20"/>
          <w:szCs w:val="20"/>
        </w:rPr>
        <w:t xml:space="preserve">Versterk de positie van de rekenkamercommissie en het belang van rekenkameronderzoek </w:t>
      </w:r>
    </w:p>
    <w:p w:rsidR="00546B07" w:rsidRPr="009D6748" w:rsidRDefault="00546B07" w:rsidP="009D6748">
      <w:pPr>
        <w:pStyle w:val="HoofdtekstA"/>
        <w:numPr>
          <w:ilvl w:val="0"/>
          <w:numId w:val="21"/>
        </w:numPr>
        <w:rPr>
          <w:rFonts w:cs="Arial"/>
          <w:sz w:val="20"/>
          <w:szCs w:val="20"/>
        </w:rPr>
      </w:pPr>
      <w:r w:rsidRPr="009D6748">
        <w:rPr>
          <w:rFonts w:cs="Arial"/>
          <w:bCs/>
          <w:sz w:val="20"/>
          <w:szCs w:val="20"/>
        </w:rPr>
        <w:t>Versterk de rol van de auditcommissie bij de monitoring van de opvolging van de aanbeveli</w:t>
      </w:r>
      <w:r w:rsidRPr="009D6748">
        <w:rPr>
          <w:rFonts w:cs="Arial"/>
          <w:bCs/>
          <w:sz w:val="20"/>
          <w:szCs w:val="20"/>
        </w:rPr>
        <w:t>n</w:t>
      </w:r>
      <w:r w:rsidRPr="009D6748">
        <w:rPr>
          <w:rFonts w:cs="Arial"/>
          <w:bCs/>
          <w:sz w:val="20"/>
          <w:szCs w:val="20"/>
        </w:rPr>
        <w:t xml:space="preserve">gen gericht aan het college </w:t>
      </w:r>
    </w:p>
    <w:p w:rsidR="00546B07" w:rsidRPr="009D6748" w:rsidRDefault="00546B07" w:rsidP="009D6748">
      <w:pPr>
        <w:pStyle w:val="HoofdtekstA"/>
        <w:numPr>
          <w:ilvl w:val="0"/>
          <w:numId w:val="21"/>
        </w:numPr>
        <w:rPr>
          <w:rFonts w:cs="Arial"/>
          <w:sz w:val="20"/>
          <w:szCs w:val="20"/>
        </w:rPr>
      </w:pPr>
      <w:r w:rsidRPr="009D6748">
        <w:rPr>
          <w:rFonts w:cs="Arial"/>
          <w:bCs/>
          <w:sz w:val="20"/>
          <w:szCs w:val="20"/>
        </w:rPr>
        <w:t xml:space="preserve">De rekenkamercommissie gaat in het vervolg het eigenaarschap van de aanbevelingen met een tijdpad opnemen in de eindrapportage </w:t>
      </w:r>
    </w:p>
    <w:p w:rsidR="00546B07" w:rsidRPr="009D6748" w:rsidRDefault="00546B07" w:rsidP="009D6748">
      <w:pPr>
        <w:pStyle w:val="HoofdtekstA"/>
        <w:numPr>
          <w:ilvl w:val="0"/>
          <w:numId w:val="21"/>
        </w:numPr>
        <w:rPr>
          <w:rFonts w:cs="Arial"/>
          <w:sz w:val="20"/>
          <w:szCs w:val="20"/>
        </w:rPr>
      </w:pPr>
      <w:r w:rsidRPr="009D6748">
        <w:rPr>
          <w:rFonts w:cs="Arial"/>
          <w:bCs/>
          <w:sz w:val="20"/>
          <w:szCs w:val="20"/>
        </w:rPr>
        <w:t>De rekenkamercommissie moet blijvend investeren in draagvlak voor de positie van de co</w:t>
      </w:r>
      <w:r w:rsidRPr="009D6748">
        <w:rPr>
          <w:rFonts w:cs="Arial"/>
          <w:bCs/>
          <w:sz w:val="20"/>
          <w:szCs w:val="20"/>
        </w:rPr>
        <w:t>m</w:t>
      </w:r>
      <w:r w:rsidRPr="009D6748">
        <w:rPr>
          <w:rFonts w:cs="Arial"/>
          <w:bCs/>
          <w:sz w:val="20"/>
          <w:szCs w:val="20"/>
        </w:rPr>
        <w:t xml:space="preserve">missie, maar dit is niet de kerntaak van de commissie </w:t>
      </w:r>
    </w:p>
    <w:p w:rsidR="00546B07" w:rsidRPr="009D6748" w:rsidRDefault="00546B07" w:rsidP="009D6748">
      <w:pPr>
        <w:pStyle w:val="HoofdtekstA"/>
        <w:numPr>
          <w:ilvl w:val="0"/>
          <w:numId w:val="21"/>
        </w:numPr>
        <w:rPr>
          <w:rFonts w:cs="Arial"/>
          <w:sz w:val="20"/>
          <w:szCs w:val="20"/>
        </w:rPr>
      </w:pPr>
      <w:r w:rsidRPr="009D6748">
        <w:rPr>
          <w:rFonts w:cs="Arial"/>
          <w:bCs/>
          <w:sz w:val="20"/>
          <w:szCs w:val="20"/>
        </w:rPr>
        <w:t xml:space="preserve">De rekenkamercommissie zal jaarlijks een quickscan uitbrengen naar doorwerking </w:t>
      </w:r>
    </w:p>
    <w:p w:rsidR="00546B07" w:rsidRPr="009D6748" w:rsidRDefault="00546B07" w:rsidP="00546B07">
      <w:pPr>
        <w:pStyle w:val="HoofdtekstA"/>
        <w:rPr>
          <w:rFonts w:cs="Arial"/>
          <w:i/>
          <w:iCs/>
          <w:sz w:val="20"/>
          <w:szCs w:val="20"/>
          <w:u w:val="single"/>
        </w:rPr>
      </w:pPr>
    </w:p>
    <w:p w:rsidR="00546B07" w:rsidRPr="009D6748" w:rsidRDefault="00546B07" w:rsidP="00546B07">
      <w:pPr>
        <w:pStyle w:val="HoofdtekstA"/>
        <w:rPr>
          <w:rFonts w:cs="Arial"/>
          <w:sz w:val="20"/>
          <w:szCs w:val="20"/>
        </w:rPr>
      </w:pPr>
      <w:r w:rsidRPr="009D6748">
        <w:rPr>
          <w:rFonts w:cs="Arial"/>
          <w:i/>
          <w:iCs/>
          <w:sz w:val="20"/>
          <w:szCs w:val="20"/>
          <w:u w:val="single"/>
        </w:rPr>
        <w:t>Raadsbehandeling van het rapport</w:t>
      </w:r>
    </w:p>
    <w:p w:rsidR="00546B07" w:rsidRPr="009D6748" w:rsidRDefault="00546B07" w:rsidP="00546B07">
      <w:pPr>
        <w:pStyle w:val="HoofdtekstA"/>
        <w:rPr>
          <w:rFonts w:cs="Arial"/>
          <w:sz w:val="20"/>
          <w:szCs w:val="20"/>
        </w:rPr>
      </w:pPr>
      <w:r w:rsidRPr="009D6748">
        <w:rPr>
          <w:rFonts w:cs="Arial"/>
          <w:bCs/>
          <w:sz w:val="20"/>
          <w:szCs w:val="20"/>
        </w:rPr>
        <w:t xml:space="preserve">De rekenkamer geeft op 16 januari </w:t>
      </w:r>
      <w:r w:rsidR="009D6748">
        <w:rPr>
          <w:rFonts w:cs="Arial"/>
          <w:bCs/>
          <w:sz w:val="20"/>
          <w:szCs w:val="20"/>
        </w:rPr>
        <w:t xml:space="preserve">2023 </w:t>
      </w:r>
      <w:r w:rsidRPr="009D6748">
        <w:rPr>
          <w:rFonts w:cs="Arial"/>
          <w:bCs/>
          <w:sz w:val="20"/>
          <w:szCs w:val="20"/>
        </w:rPr>
        <w:t>in raadscommissie BFE een toelichting op het rapport. Pol</w:t>
      </w:r>
      <w:r w:rsidRPr="009D6748">
        <w:rPr>
          <w:rFonts w:cs="Arial"/>
          <w:bCs/>
          <w:sz w:val="20"/>
          <w:szCs w:val="20"/>
        </w:rPr>
        <w:t>i</w:t>
      </w:r>
      <w:r w:rsidRPr="009D6748">
        <w:rPr>
          <w:rFonts w:cs="Arial"/>
          <w:bCs/>
          <w:sz w:val="20"/>
          <w:szCs w:val="20"/>
        </w:rPr>
        <w:t xml:space="preserve">tiek behandelt de gemeenteraad het rapport op 13 februari en 6 maart. </w:t>
      </w:r>
    </w:p>
    <w:p w:rsidR="00546B07" w:rsidRPr="009D6748" w:rsidRDefault="00546B07" w:rsidP="00546B07">
      <w:pPr>
        <w:pStyle w:val="HoofdtekstA"/>
        <w:rPr>
          <w:rFonts w:cs="Arial"/>
          <w:sz w:val="20"/>
          <w:szCs w:val="20"/>
        </w:rPr>
      </w:pPr>
    </w:p>
    <w:p w:rsidR="00004D57" w:rsidRPr="009D6748" w:rsidRDefault="00004D57" w:rsidP="001E7F8C">
      <w:pPr>
        <w:pStyle w:val="HoofdtekstA"/>
        <w:rPr>
          <w:rFonts w:cs="Arial"/>
          <w:sz w:val="20"/>
          <w:szCs w:val="20"/>
        </w:rPr>
      </w:pPr>
    </w:p>
    <w:p w:rsidR="00203F44" w:rsidRPr="009D6748" w:rsidRDefault="004A5A08" w:rsidP="00203F44">
      <w:pPr>
        <w:pStyle w:val="Kop3"/>
        <w:rPr>
          <w:rFonts w:ascii="Arial" w:hAnsi="Arial" w:cs="Arial"/>
          <w:sz w:val="20"/>
          <w:szCs w:val="20"/>
          <w:lang w:val="nl-NL"/>
        </w:rPr>
      </w:pPr>
      <w:r w:rsidRPr="009D6748">
        <w:rPr>
          <w:rFonts w:ascii="Arial" w:hAnsi="Arial" w:cs="Arial"/>
          <w:sz w:val="20"/>
          <w:szCs w:val="20"/>
          <w:lang w:val="nl-NL"/>
        </w:rPr>
        <w:t>1.4</w:t>
      </w:r>
      <w:r w:rsidR="00203F44" w:rsidRPr="009D6748">
        <w:rPr>
          <w:rFonts w:ascii="Arial" w:hAnsi="Arial" w:cs="Arial"/>
          <w:sz w:val="20"/>
          <w:szCs w:val="20"/>
          <w:lang w:val="nl-NL"/>
        </w:rPr>
        <w:t>.2</w:t>
      </w:r>
      <w:r w:rsidR="00203F44" w:rsidRPr="009D6748">
        <w:rPr>
          <w:rFonts w:ascii="Arial" w:hAnsi="Arial" w:cs="Arial"/>
          <w:sz w:val="20"/>
          <w:szCs w:val="20"/>
          <w:lang w:val="nl-NL"/>
        </w:rPr>
        <w:tab/>
        <w:t>Lopende onderzoeken</w:t>
      </w:r>
    </w:p>
    <w:p w:rsidR="00CD5C3E" w:rsidRPr="009D6748" w:rsidRDefault="00CD5C3E" w:rsidP="00CD5C3E">
      <w:pPr>
        <w:pStyle w:val="HoofdtekstA"/>
        <w:rPr>
          <w:rFonts w:cs="Arial"/>
          <w:sz w:val="20"/>
          <w:szCs w:val="20"/>
        </w:rPr>
      </w:pPr>
    </w:p>
    <w:p w:rsidR="008C4674" w:rsidRPr="009D6748" w:rsidRDefault="008C4674" w:rsidP="008C4674">
      <w:pPr>
        <w:pStyle w:val="HoofdtekstA"/>
        <w:rPr>
          <w:rStyle w:val="Geen"/>
          <w:rFonts w:cs="Arial"/>
          <w:b/>
          <w:bCs/>
          <w:i/>
          <w:iCs/>
          <w:sz w:val="20"/>
          <w:szCs w:val="20"/>
          <w:u w:val="single"/>
        </w:rPr>
      </w:pPr>
      <w:r w:rsidRPr="009D6748">
        <w:rPr>
          <w:rStyle w:val="Geen"/>
          <w:rFonts w:cs="Arial"/>
          <w:b/>
          <w:bCs/>
          <w:i/>
          <w:iCs/>
          <w:sz w:val="20"/>
          <w:szCs w:val="20"/>
          <w:u w:val="single"/>
        </w:rPr>
        <w:t>Omgevingswet in Flevoland</w:t>
      </w:r>
    </w:p>
    <w:p w:rsidR="008C4674" w:rsidRPr="009D6748" w:rsidRDefault="008C4674" w:rsidP="008C4674">
      <w:pPr>
        <w:pStyle w:val="HoofdtekstA"/>
        <w:rPr>
          <w:rFonts w:cs="Arial"/>
          <w:bCs/>
          <w:iCs/>
          <w:sz w:val="20"/>
          <w:szCs w:val="20"/>
        </w:rPr>
      </w:pPr>
      <w:r w:rsidRPr="009D6748">
        <w:rPr>
          <w:rFonts w:cs="Arial"/>
          <w:bCs/>
          <w:iCs/>
          <w:sz w:val="20"/>
          <w:szCs w:val="20"/>
        </w:rPr>
        <w:t>De Omgevingswet verplicht verschillende overheden tot samenwerking, maar tegelijkertijd voert elke overheid ook haar eigen beleid. Dit kan leiden tot situaties waarin het beleid van verschillende ove</w:t>
      </w:r>
      <w:r w:rsidRPr="009D6748">
        <w:rPr>
          <w:rFonts w:cs="Arial"/>
          <w:bCs/>
          <w:iCs/>
          <w:sz w:val="20"/>
          <w:szCs w:val="20"/>
        </w:rPr>
        <w:t>r</w:t>
      </w:r>
      <w:r w:rsidRPr="009D6748">
        <w:rPr>
          <w:rFonts w:cs="Arial"/>
          <w:bCs/>
          <w:iCs/>
          <w:sz w:val="20"/>
          <w:szCs w:val="20"/>
        </w:rPr>
        <w:t>heden met elkaar botst en waarvoor dus een oplossing gevonden dient te worden. De gezamenlijke zes rekenkamers in Flevoland hebben een onderzoek geïnitieerd voor de zes overheden in Flevoland (Provincie, Waterschap Zuiderzeeland, Noordoostpolder, Lelystad, Almere en Dronten). De aanpak is voor alle vier de gemeenten hetzelfde geweest. De Flevolandse Rekenkamers hebben hierbij met name oog voor de positie van volksvertegenwoordigers en streven naar een handreiking waarin de positie van volksvertegenwoordigers in deze situaties duidelijk wordt. Door een onderzoek uit te vo</w:t>
      </w:r>
      <w:r w:rsidRPr="009D6748">
        <w:rPr>
          <w:rFonts w:cs="Arial"/>
          <w:bCs/>
          <w:iCs/>
          <w:sz w:val="20"/>
          <w:szCs w:val="20"/>
        </w:rPr>
        <w:t>e</w:t>
      </w:r>
      <w:r w:rsidRPr="009D6748">
        <w:rPr>
          <w:rFonts w:cs="Arial"/>
          <w:bCs/>
          <w:iCs/>
          <w:sz w:val="20"/>
          <w:szCs w:val="20"/>
        </w:rPr>
        <w:t xml:space="preserve">ren naar de Omgevingswet, willen de Flevolandse Rekenkamers tot deze handreiking komen. </w:t>
      </w:r>
    </w:p>
    <w:p w:rsidR="008C4674" w:rsidRPr="009D6748" w:rsidRDefault="008C4674" w:rsidP="008C4674">
      <w:pPr>
        <w:pStyle w:val="HoofdtekstA"/>
        <w:rPr>
          <w:rFonts w:cs="Arial"/>
          <w:bCs/>
          <w:iCs/>
          <w:sz w:val="20"/>
          <w:szCs w:val="20"/>
        </w:rPr>
      </w:pPr>
      <w:r w:rsidRPr="009D6748">
        <w:rPr>
          <w:rFonts w:cs="Arial"/>
          <w:bCs/>
          <w:iCs/>
          <w:sz w:val="20"/>
          <w:szCs w:val="20"/>
        </w:rPr>
        <w:t>De doelstelling van de samenwerkende Rekenkamers voor dit onderzoek is gericht op het onde</w:t>
      </w:r>
      <w:r w:rsidRPr="009D6748">
        <w:rPr>
          <w:rFonts w:cs="Arial"/>
          <w:bCs/>
          <w:iCs/>
          <w:sz w:val="20"/>
          <w:szCs w:val="20"/>
        </w:rPr>
        <w:t>r</w:t>
      </w:r>
      <w:r w:rsidRPr="009D6748">
        <w:rPr>
          <w:rFonts w:cs="Arial"/>
          <w:bCs/>
          <w:iCs/>
          <w:sz w:val="20"/>
          <w:szCs w:val="20"/>
        </w:rPr>
        <w:t>zoeken hoe de deelnemende overheden gezamenlijk de één loket/overheid-gedachte kunnen uitvo</w:t>
      </w:r>
      <w:r w:rsidRPr="009D6748">
        <w:rPr>
          <w:rFonts w:cs="Arial"/>
          <w:bCs/>
          <w:iCs/>
          <w:sz w:val="20"/>
          <w:szCs w:val="20"/>
        </w:rPr>
        <w:t>e</w:t>
      </w:r>
      <w:r w:rsidRPr="009D6748">
        <w:rPr>
          <w:rFonts w:cs="Arial"/>
          <w:bCs/>
          <w:iCs/>
          <w:sz w:val="20"/>
          <w:szCs w:val="20"/>
        </w:rPr>
        <w:t>ren (ook voor complexe interbestuurlijke vraagstukken). De gedachte hierachter is dat een initiatie</w:t>
      </w:r>
      <w:r w:rsidRPr="009D6748">
        <w:rPr>
          <w:rFonts w:cs="Arial"/>
          <w:bCs/>
          <w:iCs/>
          <w:sz w:val="20"/>
          <w:szCs w:val="20"/>
        </w:rPr>
        <w:t>f</w:t>
      </w:r>
      <w:r w:rsidRPr="009D6748">
        <w:rPr>
          <w:rFonts w:cs="Arial"/>
          <w:bCs/>
          <w:iCs/>
          <w:sz w:val="20"/>
          <w:szCs w:val="20"/>
        </w:rPr>
        <w:t>nemer diens informatie in één loket kan vinden en slechts bij één overheid hoeft aan te kloppen (één bevoegd gezag). Om dit te bewerkstelligen is het noodzakelijk dat overheden aan de voor- en achte</w:t>
      </w:r>
      <w:r w:rsidRPr="009D6748">
        <w:rPr>
          <w:rFonts w:cs="Arial"/>
          <w:bCs/>
          <w:iCs/>
          <w:sz w:val="20"/>
          <w:szCs w:val="20"/>
        </w:rPr>
        <w:t>r</w:t>
      </w:r>
      <w:r w:rsidRPr="009D6748">
        <w:rPr>
          <w:rFonts w:cs="Arial"/>
          <w:bCs/>
          <w:iCs/>
          <w:sz w:val="20"/>
          <w:szCs w:val="20"/>
        </w:rPr>
        <w:t xml:space="preserve">kant intensief (interbestuurlijk) samenwerken. Hiervoor is het noodzakelijk om: </w:t>
      </w:r>
    </w:p>
    <w:p w:rsidR="00C71F05" w:rsidRPr="009D6748" w:rsidRDefault="008C4674" w:rsidP="009D6748">
      <w:pPr>
        <w:pStyle w:val="HoofdtekstA"/>
        <w:numPr>
          <w:ilvl w:val="0"/>
          <w:numId w:val="20"/>
        </w:numPr>
        <w:rPr>
          <w:rFonts w:cs="Arial"/>
          <w:bCs/>
          <w:iCs/>
          <w:sz w:val="20"/>
          <w:szCs w:val="20"/>
        </w:rPr>
      </w:pPr>
      <w:r w:rsidRPr="009D6748">
        <w:rPr>
          <w:rFonts w:cs="Arial"/>
          <w:bCs/>
          <w:iCs/>
          <w:sz w:val="20"/>
          <w:szCs w:val="20"/>
        </w:rPr>
        <w:t xml:space="preserve">inzicht te krijgen in: </w:t>
      </w:r>
    </w:p>
    <w:p w:rsidR="00C71F05" w:rsidRPr="009D6748" w:rsidRDefault="008C4674" w:rsidP="009D6748">
      <w:pPr>
        <w:pStyle w:val="HoofdtekstA"/>
        <w:numPr>
          <w:ilvl w:val="0"/>
          <w:numId w:val="24"/>
        </w:numPr>
        <w:rPr>
          <w:rFonts w:cs="Arial"/>
          <w:bCs/>
          <w:iCs/>
          <w:sz w:val="20"/>
          <w:szCs w:val="20"/>
        </w:rPr>
      </w:pPr>
      <w:r w:rsidRPr="009D6748">
        <w:rPr>
          <w:rFonts w:cs="Arial"/>
          <w:bCs/>
          <w:iCs/>
          <w:sz w:val="20"/>
          <w:szCs w:val="20"/>
        </w:rPr>
        <w:t>de bestuurlijke betrokkenheid ten aanzien van de impl</w:t>
      </w:r>
      <w:r w:rsidR="00C71F05" w:rsidRPr="009D6748">
        <w:rPr>
          <w:rFonts w:cs="Arial"/>
          <w:bCs/>
          <w:iCs/>
          <w:sz w:val="20"/>
          <w:szCs w:val="20"/>
        </w:rPr>
        <w:t>ementatie van de Omgevingswet;</w:t>
      </w:r>
    </w:p>
    <w:p w:rsidR="00C71F05" w:rsidRPr="009D6748" w:rsidRDefault="008C4674" w:rsidP="009D6748">
      <w:pPr>
        <w:pStyle w:val="HoofdtekstA"/>
        <w:numPr>
          <w:ilvl w:val="0"/>
          <w:numId w:val="24"/>
        </w:numPr>
        <w:rPr>
          <w:rFonts w:cs="Arial"/>
          <w:bCs/>
          <w:iCs/>
          <w:sz w:val="20"/>
          <w:szCs w:val="20"/>
        </w:rPr>
      </w:pPr>
      <w:r w:rsidRPr="009D6748">
        <w:rPr>
          <w:rFonts w:cs="Arial"/>
          <w:bCs/>
          <w:iCs/>
          <w:sz w:val="20"/>
          <w:szCs w:val="20"/>
        </w:rPr>
        <w:t>de huidige (inter)bestuurlijke samenwerking in de fysieke leefomgeving;  </w:t>
      </w:r>
    </w:p>
    <w:p w:rsidR="00C71F05" w:rsidRPr="009D6748" w:rsidRDefault="008C4674" w:rsidP="009D6748">
      <w:pPr>
        <w:pStyle w:val="HoofdtekstA"/>
        <w:numPr>
          <w:ilvl w:val="0"/>
          <w:numId w:val="24"/>
        </w:numPr>
        <w:rPr>
          <w:rFonts w:cs="Arial"/>
          <w:bCs/>
          <w:iCs/>
          <w:sz w:val="20"/>
          <w:szCs w:val="20"/>
        </w:rPr>
      </w:pPr>
      <w:r w:rsidRPr="009D6748">
        <w:rPr>
          <w:rFonts w:cs="Arial"/>
          <w:bCs/>
          <w:iCs/>
          <w:sz w:val="20"/>
          <w:szCs w:val="20"/>
        </w:rPr>
        <w:t>(mogelijke) obstakels en knelpunten bij complexe (grensoverstijgende) projecten en initi</w:t>
      </w:r>
      <w:r w:rsidRPr="009D6748">
        <w:rPr>
          <w:rFonts w:cs="Arial"/>
          <w:bCs/>
          <w:iCs/>
          <w:sz w:val="20"/>
          <w:szCs w:val="20"/>
        </w:rPr>
        <w:t>a</w:t>
      </w:r>
      <w:r w:rsidRPr="009D6748">
        <w:rPr>
          <w:rFonts w:cs="Arial"/>
          <w:bCs/>
          <w:iCs/>
          <w:sz w:val="20"/>
          <w:szCs w:val="20"/>
        </w:rPr>
        <w:t>tiven;</w:t>
      </w:r>
    </w:p>
    <w:p w:rsidR="008C4674" w:rsidRPr="009D6748" w:rsidRDefault="008C4674" w:rsidP="009D6748">
      <w:pPr>
        <w:pStyle w:val="HoofdtekstA"/>
        <w:numPr>
          <w:ilvl w:val="0"/>
          <w:numId w:val="24"/>
        </w:numPr>
        <w:rPr>
          <w:rFonts w:cs="Arial"/>
          <w:bCs/>
          <w:iCs/>
          <w:sz w:val="20"/>
          <w:szCs w:val="20"/>
        </w:rPr>
      </w:pPr>
      <w:r w:rsidRPr="009D6748">
        <w:rPr>
          <w:rFonts w:cs="Arial"/>
          <w:bCs/>
          <w:iCs/>
          <w:sz w:val="20"/>
          <w:szCs w:val="20"/>
        </w:rPr>
        <w:t>hoe de instrumenten - die de Omgevingswet biedt voor vo</w:t>
      </w:r>
      <w:r w:rsidR="00C71F05" w:rsidRPr="009D6748">
        <w:rPr>
          <w:rFonts w:cs="Arial"/>
          <w:bCs/>
          <w:iCs/>
          <w:sz w:val="20"/>
          <w:szCs w:val="20"/>
        </w:rPr>
        <w:t xml:space="preserve">lksvertegenwoordigers - kunnen </w:t>
      </w:r>
      <w:r w:rsidRPr="009D6748">
        <w:rPr>
          <w:rFonts w:cs="Arial"/>
          <w:bCs/>
          <w:iCs/>
          <w:sz w:val="20"/>
          <w:szCs w:val="20"/>
        </w:rPr>
        <w:t>worden toegepast bij de uitvoering van de kaderstellende en controlerende rol;  </w:t>
      </w:r>
    </w:p>
    <w:p w:rsidR="008C4674" w:rsidRPr="009D6748" w:rsidRDefault="008C4674" w:rsidP="009D6748">
      <w:pPr>
        <w:pStyle w:val="HoofdtekstA"/>
        <w:numPr>
          <w:ilvl w:val="0"/>
          <w:numId w:val="20"/>
        </w:numPr>
        <w:rPr>
          <w:rFonts w:cs="Arial"/>
          <w:bCs/>
          <w:iCs/>
          <w:sz w:val="20"/>
          <w:szCs w:val="20"/>
        </w:rPr>
      </w:pPr>
      <w:r w:rsidRPr="009D6748">
        <w:rPr>
          <w:rFonts w:cs="Arial"/>
          <w:bCs/>
          <w:iCs/>
          <w:sz w:val="20"/>
          <w:szCs w:val="20"/>
        </w:rPr>
        <w:t>handvatten te bieden voor de (nabije) toekomst.  </w:t>
      </w:r>
    </w:p>
    <w:p w:rsidR="004445C6" w:rsidRPr="009D6748" w:rsidRDefault="004445C6" w:rsidP="004445C6">
      <w:pPr>
        <w:pStyle w:val="HoofdtekstA"/>
        <w:rPr>
          <w:rStyle w:val="Geen"/>
          <w:rFonts w:cs="Arial"/>
          <w:bCs/>
          <w:iCs/>
          <w:sz w:val="20"/>
          <w:szCs w:val="20"/>
        </w:rPr>
      </w:pPr>
    </w:p>
    <w:p w:rsidR="004445C6" w:rsidRPr="009D6748" w:rsidRDefault="00BF7F82" w:rsidP="004445C6">
      <w:pPr>
        <w:pStyle w:val="HoofdtekstA"/>
        <w:rPr>
          <w:rStyle w:val="Geen"/>
          <w:rFonts w:cs="Arial"/>
          <w:b/>
          <w:bCs/>
          <w:i/>
          <w:iCs/>
          <w:sz w:val="20"/>
          <w:szCs w:val="20"/>
          <w:u w:val="single"/>
        </w:rPr>
      </w:pPr>
      <w:r w:rsidRPr="009D6748">
        <w:rPr>
          <w:rStyle w:val="Geen"/>
          <w:rFonts w:cs="Arial"/>
          <w:bCs/>
          <w:iCs/>
          <w:sz w:val="20"/>
          <w:szCs w:val="20"/>
        </w:rPr>
        <w:t xml:space="preserve">De rekenkamercommissie </w:t>
      </w:r>
      <w:r w:rsidR="00C71F05" w:rsidRPr="009D6748">
        <w:rPr>
          <w:rStyle w:val="Geen"/>
          <w:rFonts w:cs="Arial"/>
          <w:bCs/>
          <w:iCs/>
          <w:sz w:val="20"/>
          <w:szCs w:val="20"/>
        </w:rPr>
        <w:t>zal n</w:t>
      </w:r>
      <w:r w:rsidR="007266B0">
        <w:rPr>
          <w:rStyle w:val="Geen"/>
          <w:rFonts w:cs="Arial"/>
          <w:bCs/>
          <w:iCs/>
          <w:sz w:val="20"/>
          <w:szCs w:val="20"/>
        </w:rPr>
        <w:t>a</w:t>
      </w:r>
      <w:r w:rsidR="00C71F05" w:rsidRPr="009D6748">
        <w:rPr>
          <w:rStyle w:val="Geen"/>
          <w:rFonts w:cs="Arial"/>
          <w:bCs/>
          <w:iCs/>
          <w:sz w:val="20"/>
          <w:szCs w:val="20"/>
        </w:rPr>
        <w:t xml:space="preserve"> de zomer 2023 het rapport publiceren. </w:t>
      </w:r>
    </w:p>
    <w:p w:rsidR="00E821B8" w:rsidRPr="009D6748" w:rsidRDefault="00E821B8" w:rsidP="00E821B8">
      <w:pPr>
        <w:pStyle w:val="Kop2"/>
        <w:rPr>
          <w:rFonts w:ascii="Arial" w:hAnsi="Arial"/>
          <w:bCs/>
          <w:i/>
          <w:color w:val="000000"/>
          <w:sz w:val="20"/>
          <w:szCs w:val="20"/>
          <w:u w:val="single"/>
          <w:lang w:eastAsia="nl-NL"/>
        </w:rPr>
      </w:pPr>
    </w:p>
    <w:p w:rsidR="00E821B8" w:rsidRPr="009D6748" w:rsidRDefault="00E821B8" w:rsidP="00E821B8">
      <w:pPr>
        <w:pStyle w:val="Kop2"/>
        <w:rPr>
          <w:rFonts w:ascii="Arial" w:hAnsi="Arial"/>
          <w:bCs/>
          <w:i/>
          <w:color w:val="000000"/>
          <w:sz w:val="20"/>
          <w:szCs w:val="20"/>
          <w:u w:val="single"/>
          <w:lang w:eastAsia="nl-NL"/>
        </w:rPr>
      </w:pPr>
      <w:r w:rsidRPr="009D6748">
        <w:rPr>
          <w:rFonts w:ascii="Arial" w:hAnsi="Arial"/>
          <w:bCs/>
          <w:i/>
          <w:color w:val="000000"/>
          <w:sz w:val="20"/>
          <w:szCs w:val="20"/>
          <w:u w:val="single"/>
          <w:lang w:eastAsia="nl-NL"/>
        </w:rPr>
        <w:t>Ondermijning</w:t>
      </w:r>
    </w:p>
    <w:p w:rsidR="00E821B8" w:rsidRPr="009D6748" w:rsidRDefault="00E821B8" w:rsidP="00E821B8">
      <w:pPr>
        <w:pStyle w:val="Kop2"/>
        <w:rPr>
          <w:rFonts w:ascii="Arial" w:hAnsi="Arial"/>
          <w:bCs/>
          <w:i/>
          <w:color w:val="000000"/>
          <w:sz w:val="20"/>
          <w:szCs w:val="20"/>
          <w:u w:val="single"/>
          <w:lang w:eastAsia="nl-NL"/>
        </w:rPr>
      </w:pPr>
      <w:r w:rsidRPr="009D6748">
        <w:rPr>
          <w:rFonts w:ascii="Arial" w:hAnsi="Arial"/>
          <w:b w:val="0"/>
          <w:bCs/>
          <w:color w:val="000000"/>
          <w:sz w:val="20"/>
          <w:szCs w:val="20"/>
          <w:u w:color="000000"/>
          <w:lang w:eastAsia="nl-NL"/>
        </w:rPr>
        <w:t>Het thema ondermijning staat hoog op de politiek-bestuurlijke agenda bij gemeenten. Zo ook bij g</w:t>
      </w:r>
      <w:r w:rsidRPr="009D6748">
        <w:rPr>
          <w:rFonts w:ascii="Arial" w:hAnsi="Arial"/>
          <w:b w:val="0"/>
          <w:bCs/>
          <w:color w:val="000000"/>
          <w:sz w:val="20"/>
          <w:szCs w:val="20"/>
          <w:u w:color="000000"/>
          <w:lang w:eastAsia="nl-NL"/>
        </w:rPr>
        <w:t>e</w:t>
      </w:r>
      <w:r w:rsidRPr="009D6748">
        <w:rPr>
          <w:rFonts w:ascii="Arial" w:hAnsi="Arial"/>
          <w:b w:val="0"/>
          <w:bCs/>
          <w:color w:val="000000"/>
          <w:sz w:val="20"/>
          <w:szCs w:val="20"/>
          <w:u w:color="000000"/>
          <w:lang w:eastAsia="nl-NL"/>
        </w:rPr>
        <w:t xml:space="preserve">meente Noordoostpolder. In het recente coalitieakkoord van de gemeente wordt aangegeven dat </w:t>
      </w:r>
      <w:r w:rsidRPr="009D6748">
        <w:rPr>
          <w:rFonts w:ascii="Arial" w:hAnsi="Arial"/>
          <w:b w:val="0"/>
          <w:bCs/>
          <w:i/>
          <w:iCs/>
          <w:color w:val="000000"/>
          <w:sz w:val="20"/>
          <w:szCs w:val="20"/>
          <w:u w:color="000000"/>
          <w:lang w:eastAsia="nl-NL"/>
        </w:rPr>
        <w:t>“o</w:t>
      </w:r>
      <w:r w:rsidRPr="009D6748">
        <w:rPr>
          <w:rFonts w:ascii="Arial" w:hAnsi="Arial"/>
          <w:b w:val="0"/>
          <w:bCs/>
          <w:i/>
          <w:iCs/>
          <w:color w:val="000000"/>
          <w:sz w:val="20"/>
          <w:szCs w:val="20"/>
          <w:u w:color="000000"/>
          <w:lang w:eastAsia="nl-NL"/>
        </w:rPr>
        <w:t>n</w:t>
      </w:r>
      <w:r w:rsidRPr="009D6748">
        <w:rPr>
          <w:rFonts w:ascii="Arial" w:hAnsi="Arial"/>
          <w:b w:val="0"/>
          <w:bCs/>
          <w:i/>
          <w:iCs/>
          <w:color w:val="000000"/>
          <w:sz w:val="20"/>
          <w:szCs w:val="20"/>
          <w:u w:color="000000"/>
          <w:lang w:eastAsia="nl-NL"/>
        </w:rPr>
        <w:t>dermijning om blijvende aandacht vraagt”</w:t>
      </w:r>
      <w:r w:rsidRPr="009D6748">
        <w:rPr>
          <w:rFonts w:ascii="Arial" w:hAnsi="Arial"/>
          <w:b w:val="0"/>
          <w:bCs/>
          <w:color w:val="000000"/>
          <w:sz w:val="20"/>
          <w:szCs w:val="20"/>
          <w:u w:color="000000"/>
          <w:lang w:eastAsia="nl-NL"/>
        </w:rPr>
        <w:t xml:space="preserve">. Als rekenkamercommissie pakken wij daarom graag dit thema op. Daarbij heft de rekenkamercommissie niet voor een klassiek rekenkameronderzoek en rapport gekozen, maar voor een deels vernieuwende vorm waarbij na het verrichten van een Quick scan onderzoek naar het beleid in een werksessie het gesprek met de raad, college en ambtelijke organisatie wordt gevoerd over de resultaten uit de Quick scan voor verdere verdieping. </w:t>
      </w:r>
    </w:p>
    <w:p w:rsidR="00E821B8" w:rsidRPr="009D6748" w:rsidRDefault="00E821B8" w:rsidP="00E821B8">
      <w:pPr>
        <w:pStyle w:val="HoofdtekstA"/>
        <w:rPr>
          <w:rStyle w:val="Geen"/>
          <w:rFonts w:cs="Arial"/>
          <w:bCs/>
          <w:iCs/>
          <w:sz w:val="20"/>
          <w:szCs w:val="20"/>
        </w:rPr>
      </w:pPr>
    </w:p>
    <w:p w:rsidR="00E821B8" w:rsidRPr="009D6748" w:rsidRDefault="00E821B8" w:rsidP="00E821B8">
      <w:pPr>
        <w:pStyle w:val="HoofdtekstA"/>
        <w:rPr>
          <w:rStyle w:val="Geen"/>
          <w:rFonts w:cs="Arial"/>
          <w:b/>
          <w:bCs/>
          <w:i/>
          <w:iCs/>
          <w:sz w:val="20"/>
          <w:szCs w:val="20"/>
          <w:u w:val="single"/>
        </w:rPr>
      </w:pPr>
      <w:r w:rsidRPr="009D6748">
        <w:rPr>
          <w:rStyle w:val="Geen"/>
          <w:rFonts w:cs="Arial"/>
          <w:bCs/>
          <w:iCs/>
          <w:sz w:val="20"/>
          <w:szCs w:val="20"/>
        </w:rPr>
        <w:t xml:space="preserve">De rekenkamercommissie zal nog voor de zomer 2023 het rapport publiceren. </w:t>
      </w:r>
    </w:p>
    <w:p w:rsidR="00235FB8" w:rsidRPr="009D6748" w:rsidRDefault="00235FB8" w:rsidP="00203F44">
      <w:pPr>
        <w:pStyle w:val="Kop2"/>
        <w:rPr>
          <w:rStyle w:val="Geen"/>
          <w:rFonts w:ascii="Arial" w:hAnsi="Arial"/>
          <w:bCs/>
          <w:color w:val="000000"/>
          <w:sz w:val="20"/>
          <w:szCs w:val="20"/>
          <w:u w:color="000000"/>
          <w:lang w:eastAsia="nl-NL"/>
        </w:rPr>
      </w:pPr>
    </w:p>
    <w:p w:rsidR="000A3D2A" w:rsidRPr="009D6748" w:rsidRDefault="004A5A08" w:rsidP="00203F44">
      <w:pPr>
        <w:pStyle w:val="Kop2"/>
        <w:rPr>
          <w:rFonts w:ascii="Arial" w:hAnsi="Arial"/>
          <w:sz w:val="20"/>
          <w:szCs w:val="20"/>
        </w:rPr>
      </w:pPr>
      <w:bookmarkStart w:id="12" w:name="_Toc408247186"/>
      <w:bookmarkStart w:id="13" w:name="_Toc440901006"/>
      <w:r w:rsidRPr="009D6748">
        <w:rPr>
          <w:rStyle w:val="Geen"/>
          <w:rFonts w:ascii="Arial" w:hAnsi="Arial"/>
          <w:sz w:val="20"/>
          <w:szCs w:val="20"/>
        </w:rPr>
        <w:t>1.5</w:t>
      </w:r>
      <w:r w:rsidR="00632317" w:rsidRPr="009D6748">
        <w:rPr>
          <w:rStyle w:val="Geen"/>
          <w:rFonts w:ascii="Arial" w:hAnsi="Arial"/>
          <w:sz w:val="20"/>
          <w:szCs w:val="20"/>
        </w:rPr>
        <w:tab/>
      </w:r>
      <w:r w:rsidR="0095288F" w:rsidRPr="009D6748">
        <w:rPr>
          <w:rStyle w:val="Geen"/>
          <w:rFonts w:ascii="Arial" w:hAnsi="Arial"/>
          <w:sz w:val="20"/>
          <w:szCs w:val="20"/>
        </w:rPr>
        <w:t>Overige werkzaamheden van de commissie</w:t>
      </w:r>
      <w:bookmarkEnd w:id="12"/>
      <w:bookmarkEnd w:id="13"/>
    </w:p>
    <w:p w:rsidR="00203F44" w:rsidRPr="009D6748" w:rsidRDefault="00203F44" w:rsidP="00201FB6">
      <w:pPr>
        <w:pStyle w:val="HoofdtekstA"/>
        <w:ind w:left="284" w:hanging="283"/>
        <w:rPr>
          <w:rStyle w:val="Geen"/>
          <w:rFonts w:cs="Arial"/>
          <w:i/>
          <w:iCs/>
          <w:sz w:val="20"/>
          <w:szCs w:val="20"/>
        </w:rPr>
      </w:pPr>
    </w:p>
    <w:p w:rsidR="00F420F0" w:rsidRPr="009D6748" w:rsidRDefault="00F420F0" w:rsidP="00201FB6">
      <w:pPr>
        <w:pStyle w:val="HoofdtekstA"/>
        <w:ind w:left="284" w:hanging="283"/>
        <w:rPr>
          <w:rStyle w:val="Geen"/>
          <w:rFonts w:cs="Arial"/>
          <w:iCs/>
          <w:sz w:val="20"/>
          <w:szCs w:val="20"/>
        </w:rPr>
      </w:pPr>
    </w:p>
    <w:p w:rsidR="00D478EA" w:rsidRPr="009D6748" w:rsidRDefault="0095288F" w:rsidP="00201FB6">
      <w:pPr>
        <w:pStyle w:val="HoofdtekstA"/>
        <w:ind w:left="284" w:hanging="283"/>
        <w:rPr>
          <w:rStyle w:val="Geen"/>
          <w:rFonts w:cs="Arial"/>
          <w:sz w:val="20"/>
          <w:szCs w:val="20"/>
        </w:rPr>
      </w:pPr>
      <w:r w:rsidRPr="009D6748">
        <w:rPr>
          <w:rStyle w:val="Geen"/>
          <w:rFonts w:cs="Arial"/>
          <w:i/>
          <w:iCs/>
          <w:sz w:val="20"/>
          <w:szCs w:val="20"/>
        </w:rPr>
        <w:t>Lidmaatschap NVRR</w:t>
      </w:r>
      <w:r w:rsidR="002177DB" w:rsidRPr="009D6748">
        <w:rPr>
          <w:rStyle w:val="Geen"/>
          <w:rFonts w:cs="Arial"/>
          <w:i/>
          <w:iCs/>
          <w:sz w:val="20"/>
          <w:szCs w:val="20"/>
        </w:rPr>
        <w:t xml:space="preserve"> </w:t>
      </w:r>
    </w:p>
    <w:p w:rsidR="002C2FB7" w:rsidRPr="009D6748" w:rsidRDefault="00D40E8B" w:rsidP="00EF66A5">
      <w:pPr>
        <w:pStyle w:val="HoofdtekstA"/>
        <w:rPr>
          <w:rFonts w:cs="Arial"/>
          <w:sz w:val="20"/>
          <w:szCs w:val="20"/>
        </w:rPr>
      </w:pPr>
      <w:r w:rsidRPr="009D6748">
        <w:rPr>
          <w:rFonts w:cs="Arial"/>
          <w:sz w:val="20"/>
          <w:szCs w:val="20"/>
        </w:rPr>
        <w:t>De rekenkamercommissie Noordoostpolder volgt actief landelijke o</w:t>
      </w:r>
      <w:r w:rsidR="00EF66A5" w:rsidRPr="009D6748">
        <w:rPr>
          <w:rFonts w:cs="Arial"/>
          <w:sz w:val="20"/>
          <w:szCs w:val="20"/>
        </w:rPr>
        <w:t xml:space="preserve">ntwikkelingen om haar kennis en </w:t>
      </w:r>
      <w:r w:rsidRPr="009D6748">
        <w:rPr>
          <w:rFonts w:cs="Arial"/>
          <w:sz w:val="20"/>
          <w:szCs w:val="20"/>
        </w:rPr>
        <w:t>expertise te verbeteren. Hierbij maakt zij ook gebruik van ervaringen van andere rekenkamers/- co</w:t>
      </w:r>
      <w:r w:rsidRPr="009D6748">
        <w:rPr>
          <w:rFonts w:cs="Arial"/>
          <w:sz w:val="20"/>
          <w:szCs w:val="20"/>
        </w:rPr>
        <w:t>m</w:t>
      </w:r>
      <w:r w:rsidRPr="009D6748">
        <w:rPr>
          <w:rFonts w:cs="Arial"/>
          <w:sz w:val="20"/>
          <w:szCs w:val="20"/>
        </w:rPr>
        <w:t>missies. Via de Nederlandse Vereniging van Rekenkamers en Rekenkamercommissie (NVRR) heeft de commissie toegang tot deze informatie. Jaarlijks organiseert de NVRR</w:t>
      </w:r>
      <w:r w:rsidR="00EF66A5" w:rsidRPr="009D6748">
        <w:rPr>
          <w:rFonts w:cs="Arial"/>
          <w:sz w:val="20"/>
          <w:szCs w:val="20"/>
        </w:rPr>
        <w:t xml:space="preserve"> </w:t>
      </w:r>
      <w:r w:rsidRPr="009D6748">
        <w:rPr>
          <w:rFonts w:cs="Arial"/>
          <w:sz w:val="20"/>
          <w:szCs w:val="20"/>
        </w:rPr>
        <w:t xml:space="preserve">een congres voor lokale rekenkamers. </w:t>
      </w:r>
      <w:r w:rsidR="000F6312" w:rsidRPr="009D6748">
        <w:rPr>
          <w:rFonts w:cs="Arial"/>
          <w:sz w:val="20"/>
          <w:szCs w:val="20"/>
        </w:rPr>
        <w:t xml:space="preserve">Vanwege de </w:t>
      </w:r>
      <w:r w:rsidR="00214F09" w:rsidRPr="009D6748">
        <w:rPr>
          <w:rFonts w:cs="Arial"/>
          <w:sz w:val="20"/>
          <w:szCs w:val="20"/>
        </w:rPr>
        <w:t>Corona crisis zijn er een aantal webinar</w:t>
      </w:r>
      <w:r w:rsidR="000F6312" w:rsidRPr="009D6748">
        <w:rPr>
          <w:rFonts w:cs="Arial"/>
          <w:sz w:val="20"/>
          <w:szCs w:val="20"/>
        </w:rPr>
        <w:t>s</w:t>
      </w:r>
      <w:r w:rsidR="00214F09" w:rsidRPr="009D6748">
        <w:rPr>
          <w:rFonts w:cs="Arial"/>
          <w:sz w:val="20"/>
          <w:szCs w:val="20"/>
        </w:rPr>
        <w:t xml:space="preserve"> geweest waaraan leden van de commissie hebben deelgenomen</w:t>
      </w:r>
      <w:r w:rsidRPr="009D6748">
        <w:rPr>
          <w:rFonts w:cs="Arial"/>
          <w:sz w:val="20"/>
          <w:szCs w:val="20"/>
        </w:rPr>
        <w:t>.</w:t>
      </w:r>
    </w:p>
    <w:p w:rsidR="002C2FB7" w:rsidRPr="009D6748" w:rsidRDefault="002C2FB7" w:rsidP="00EF66A5">
      <w:pPr>
        <w:pStyle w:val="HoofdtekstA"/>
        <w:rPr>
          <w:rFonts w:cs="Arial"/>
          <w:sz w:val="20"/>
          <w:szCs w:val="20"/>
        </w:rPr>
      </w:pPr>
    </w:p>
    <w:p w:rsidR="002C2FB7" w:rsidRPr="009D6748" w:rsidRDefault="00DC4908" w:rsidP="002C2FB7">
      <w:pPr>
        <w:pStyle w:val="HoofdtekstA"/>
        <w:ind w:left="284" w:hanging="283"/>
        <w:rPr>
          <w:rFonts w:cs="Arial"/>
          <w:sz w:val="20"/>
          <w:szCs w:val="20"/>
        </w:rPr>
      </w:pPr>
      <w:r w:rsidRPr="009D6748">
        <w:rPr>
          <w:rStyle w:val="Geen"/>
          <w:rFonts w:cs="Arial"/>
          <w:i/>
          <w:iCs/>
          <w:sz w:val="20"/>
          <w:szCs w:val="20"/>
        </w:rPr>
        <w:t xml:space="preserve">Overleg </w:t>
      </w:r>
      <w:r w:rsidR="00734339" w:rsidRPr="009D6748">
        <w:rPr>
          <w:rStyle w:val="Geen"/>
          <w:rFonts w:cs="Arial"/>
          <w:i/>
          <w:iCs/>
          <w:sz w:val="20"/>
          <w:szCs w:val="20"/>
        </w:rPr>
        <w:t>Flevo</w:t>
      </w:r>
      <w:r w:rsidRPr="009D6748">
        <w:rPr>
          <w:rStyle w:val="Geen"/>
          <w:rFonts w:cs="Arial"/>
          <w:i/>
          <w:iCs/>
          <w:sz w:val="20"/>
          <w:szCs w:val="20"/>
        </w:rPr>
        <w:t>landse rekenkamer(commissie)s</w:t>
      </w:r>
    </w:p>
    <w:p w:rsidR="009F38DD" w:rsidRPr="009D6748" w:rsidRDefault="0068000E" w:rsidP="00214F09">
      <w:pPr>
        <w:pStyle w:val="HoofdtekstA"/>
        <w:rPr>
          <w:rStyle w:val="Geen"/>
          <w:rFonts w:cs="Arial"/>
          <w:sz w:val="20"/>
          <w:szCs w:val="20"/>
        </w:rPr>
      </w:pPr>
      <w:r w:rsidRPr="009D6748">
        <w:rPr>
          <w:rStyle w:val="Geen"/>
          <w:rFonts w:cs="Arial"/>
          <w:sz w:val="20"/>
          <w:szCs w:val="20"/>
        </w:rPr>
        <w:t>D</w:t>
      </w:r>
      <w:r w:rsidR="00630EFA" w:rsidRPr="009D6748">
        <w:rPr>
          <w:rStyle w:val="Geen"/>
          <w:rFonts w:cs="Arial"/>
          <w:sz w:val="20"/>
          <w:szCs w:val="20"/>
        </w:rPr>
        <w:t>e rekenkamercommissie</w:t>
      </w:r>
      <w:r w:rsidR="0069648A" w:rsidRPr="009D6748">
        <w:rPr>
          <w:rStyle w:val="Geen"/>
          <w:rFonts w:cs="Arial"/>
          <w:sz w:val="20"/>
          <w:szCs w:val="20"/>
        </w:rPr>
        <w:t>s</w:t>
      </w:r>
      <w:r w:rsidR="00630EFA" w:rsidRPr="009D6748">
        <w:rPr>
          <w:rStyle w:val="Geen"/>
          <w:rFonts w:cs="Arial"/>
          <w:sz w:val="20"/>
          <w:szCs w:val="20"/>
        </w:rPr>
        <w:t xml:space="preserve"> uit Flevoland </w:t>
      </w:r>
      <w:r w:rsidRPr="009D6748">
        <w:rPr>
          <w:rStyle w:val="Geen"/>
          <w:rFonts w:cs="Arial"/>
          <w:sz w:val="20"/>
          <w:szCs w:val="20"/>
        </w:rPr>
        <w:t xml:space="preserve">zijn </w:t>
      </w:r>
      <w:r w:rsidR="00F420F0" w:rsidRPr="009D6748">
        <w:rPr>
          <w:rStyle w:val="Geen"/>
          <w:rFonts w:cs="Arial"/>
          <w:sz w:val="20"/>
          <w:szCs w:val="20"/>
        </w:rPr>
        <w:t xml:space="preserve">tweemaal digitaal </w:t>
      </w:r>
      <w:r w:rsidR="00630EFA" w:rsidRPr="009D6748">
        <w:rPr>
          <w:rStyle w:val="Geen"/>
          <w:rFonts w:cs="Arial"/>
          <w:sz w:val="20"/>
          <w:szCs w:val="20"/>
        </w:rPr>
        <w:t>bij elkaar</w:t>
      </w:r>
      <w:r w:rsidR="00F46710" w:rsidRPr="009D6748">
        <w:rPr>
          <w:rStyle w:val="Geen"/>
          <w:rFonts w:cs="Arial"/>
          <w:sz w:val="20"/>
          <w:szCs w:val="20"/>
        </w:rPr>
        <w:t xml:space="preserve"> gekomen</w:t>
      </w:r>
      <w:r w:rsidR="00630EFA" w:rsidRPr="009D6748">
        <w:rPr>
          <w:rStyle w:val="Geen"/>
          <w:rFonts w:cs="Arial"/>
          <w:sz w:val="20"/>
          <w:szCs w:val="20"/>
        </w:rPr>
        <w:t>.</w:t>
      </w:r>
      <w:r w:rsidR="00F420F0" w:rsidRPr="009D6748">
        <w:rPr>
          <w:rStyle w:val="Geen"/>
          <w:rFonts w:cs="Arial"/>
          <w:sz w:val="20"/>
          <w:szCs w:val="20"/>
        </w:rPr>
        <w:t xml:space="preserve"> De Randstedelijke rekenkamer voor o.a. de provincie Flevoland heeft het initiatief genomen voor een gezamenlijk onde</w:t>
      </w:r>
      <w:r w:rsidR="00F420F0" w:rsidRPr="009D6748">
        <w:rPr>
          <w:rStyle w:val="Geen"/>
          <w:rFonts w:cs="Arial"/>
          <w:sz w:val="20"/>
          <w:szCs w:val="20"/>
        </w:rPr>
        <w:t>r</w:t>
      </w:r>
      <w:r w:rsidR="00F420F0" w:rsidRPr="009D6748">
        <w:rPr>
          <w:rStyle w:val="Geen"/>
          <w:rFonts w:cs="Arial"/>
          <w:sz w:val="20"/>
          <w:szCs w:val="20"/>
        </w:rPr>
        <w:t xml:space="preserve">zoek Omgevingswet. </w:t>
      </w:r>
      <w:r w:rsidR="00F420F0" w:rsidRPr="009D6748">
        <w:rPr>
          <w:rFonts w:cs="Arial"/>
          <w:sz w:val="20"/>
          <w:szCs w:val="20"/>
        </w:rPr>
        <w:t xml:space="preserve">De Rekenkamercommissie Noordoostpolder acht het een belangrijk onderzoek om zoveel mogelijk </w:t>
      </w:r>
      <w:r w:rsidR="00CD4355" w:rsidRPr="009D6748">
        <w:rPr>
          <w:rFonts w:cs="Arial"/>
          <w:sz w:val="20"/>
          <w:szCs w:val="20"/>
        </w:rPr>
        <w:t xml:space="preserve">van elkaar </w:t>
      </w:r>
      <w:r w:rsidR="00F420F0" w:rsidRPr="009D6748">
        <w:rPr>
          <w:rFonts w:cs="Arial"/>
          <w:sz w:val="20"/>
          <w:szCs w:val="20"/>
        </w:rPr>
        <w:t>te leren in Flevoland. De omgevingswet verplicht verschillende overh</w:t>
      </w:r>
      <w:r w:rsidR="00F420F0" w:rsidRPr="009D6748">
        <w:rPr>
          <w:rFonts w:cs="Arial"/>
          <w:sz w:val="20"/>
          <w:szCs w:val="20"/>
        </w:rPr>
        <w:t>e</w:t>
      </w:r>
      <w:r w:rsidR="00F420F0" w:rsidRPr="009D6748">
        <w:rPr>
          <w:rFonts w:cs="Arial"/>
          <w:sz w:val="20"/>
          <w:szCs w:val="20"/>
        </w:rPr>
        <w:t xml:space="preserve">den tot samenwerking op het gebied van (handhaving) bij de ruimtelijke ordening c.a. Anderzijds voert elke overheid haar eigen beleid op dit terrein. Er zullen derhalve situaties ontstaan waarbij het beleid van de ene overheid botst zo niet in conflict is met het beleid van één of meerdere andere overheden. Het mogelijke onderzoek zal zich richten op deze situaties. </w:t>
      </w:r>
    </w:p>
    <w:p w:rsidR="00107F31" w:rsidRPr="009D6748" w:rsidRDefault="00107F31" w:rsidP="009E2351">
      <w:pPr>
        <w:pStyle w:val="HoofdtekstA"/>
        <w:ind w:left="284" w:hanging="283"/>
        <w:rPr>
          <w:rStyle w:val="Geen"/>
          <w:rFonts w:cs="Arial"/>
          <w:sz w:val="20"/>
          <w:szCs w:val="20"/>
        </w:rPr>
      </w:pPr>
    </w:p>
    <w:p w:rsidR="004A5A08" w:rsidRPr="009D6748" w:rsidRDefault="00034EE4" w:rsidP="009E2351">
      <w:pPr>
        <w:pStyle w:val="HoofdtekstA"/>
        <w:ind w:left="284" w:hanging="283"/>
        <w:rPr>
          <w:rStyle w:val="Geen"/>
          <w:rFonts w:cs="Arial"/>
          <w:i/>
          <w:sz w:val="20"/>
          <w:szCs w:val="20"/>
        </w:rPr>
      </w:pPr>
      <w:r w:rsidRPr="009D6748">
        <w:rPr>
          <w:rStyle w:val="Geen"/>
          <w:rFonts w:cs="Arial"/>
          <w:i/>
          <w:sz w:val="20"/>
          <w:szCs w:val="20"/>
        </w:rPr>
        <w:t>Binding met de gemeenteraad</w:t>
      </w:r>
      <w:r w:rsidR="009D6748" w:rsidRPr="009D6748">
        <w:rPr>
          <w:rStyle w:val="Geen"/>
          <w:rFonts w:cs="Arial"/>
          <w:i/>
          <w:sz w:val="20"/>
          <w:szCs w:val="20"/>
        </w:rPr>
        <w:t xml:space="preserve"> - klankbordcommissie</w:t>
      </w:r>
    </w:p>
    <w:p w:rsidR="009D6748" w:rsidRPr="009D6748" w:rsidRDefault="00034EE4" w:rsidP="009D6748">
      <w:pPr>
        <w:ind w:left="1"/>
        <w:rPr>
          <w:rFonts w:ascii="Arial" w:hAnsi="Arial" w:cs="Arial"/>
          <w:sz w:val="20"/>
          <w:szCs w:val="20"/>
          <w:lang w:val="nl-NL"/>
        </w:rPr>
      </w:pPr>
      <w:r w:rsidRPr="009D6748">
        <w:rPr>
          <w:rFonts w:ascii="Arial" w:hAnsi="Arial" w:cs="Arial"/>
          <w:sz w:val="20"/>
          <w:szCs w:val="20"/>
          <w:lang w:val="nl-NL"/>
        </w:rPr>
        <w:t>De gemeenteraad van de gemeente Noordoostpolder heeft op 16 mei 2022 gekozen voor een reke</w:t>
      </w:r>
      <w:r w:rsidRPr="009D6748">
        <w:rPr>
          <w:rFonts w:ascii="Arial" w:hAnsi="Arial" w:cs="Arial"/>
          <w:sz w:val="20"/>
          <w:szCs w:val="20"/>
          <w:lang w:val="nl-NL"/>
        </w:rPr>
        <w:t>n</w:t>
      </w:r>
      <w:r w:rsidRPr="009D6748">
        <w:rPr>
          <w:rFonts w:ascii="Arial" w:hAnsi="Arial" w:cs="Arial"/>
          <w:sz w:val="20"/>
          <w:szCs w:val="20"/>
          <w:lang w:val="nl-NL"/>
        </w:rPr>
        <w:t>kamer waarin geen externe leden zitting hebben. Hiermee is het vorige model: een rekenkamerco</w:t>
      </w:r>
      <w:r w:rsidRPr="009D6748">
        <w:rPr>
          <w:rFonts w:ascii="Arial" w:hAnsi="Arial" w:cs="Arial"/>
          <w:sz w:val="20"/>
          <w:szCs w:val="20"/>
          <w:lang w:val="nl-NL"/>
        </w:rPr>
        <w:t>m</w:t>
      </w:r>
      <w:r w:rsidRPr="009D6748">
        <w:rPr>
          <w:rFonts w:ascii="Arial" w:hAnsi="Arial" w:cs="Arial"/>
          <w:sz w:val="20"/>
          <w:szCs w:val="20"/>
          <w:lang w:val="nl-NL"/>
        </w:rPr>
        <w:t>missie met drie externe en drie interne (raads-)leden vervallen. Een zeer belangrijke functie van de interne leden was het zorgen voor de binding met de raad. Die taak mag en kan niet onderschat wo</w:t>
      </w:r>
      <w:r w:rsidRPr="009D6748">
        <w:rPr>
          <w:rFonts w:ascii="Arial" w:hAnsi="Arial" w:cs="Arial"/>
          <w:sz w:val="20"/>
          <w:szCs w:val="20"/>
          <w:lang w:val="nl-NL"/>
        </w:rPr>
        <w:t>r</w:t>
      </w:r>
      <w:r w:rsidRPr="009D6748">
        <w:rPr>
          <w:rFonts w:ascii="Arial" w:hAnsi="Arial" w:cs="Arial"/>
          <w:sz w:val="20"/>
          <w:szCs w:val="20"/>
          <w:lang w:val="nl-NL"/>
        </w:rPr>
        <w:t>den. Zeker voor een onafhankelijke rekenkamer is het van groot belang dat zij zich rekenschap geeft van hetgeen er bij de raad leeft. De onderzoeken, conclusies en aanbevelingen hebben wanneer de binding onvoldoende aanwezig is grote kans geen aansluiting te vinden bij de zaken waar de raad zich mee bezig houdt en kunnen daardoor niet leiden tot debat en actie. Het rekenkamerwerk zal daardoor niet doeltreffend en doelmatig zijn en daardoor toegevoegde waarde missen. De rekenk</w:t>
      </w:r>
      <w:r w:rsidRPr="009D6748">
        <w:rPr>
          <w:rFonts w:ascii="Arial" w:hAnsi="Arial" w:cs="Arial"/>
          <w:sz w:val="20"/>
          <w:szCs w:val="20"/>
          <w:lang w:val="nl-NL"/>
        </w:rPr>
        <w:t>a</w:t>
      </w:r>
      <w:r w:rsidRPr="009D6748">
        <w:rPr>
          <w:rFonts w:ascii="Arial" w:hAnsi="Arial" w:cs="Arial"/>
          <w:sz w:val="20"/>
          <w:szCs w:val="20"/>
          <w:lang w:val="nl-NL"/>
        </w:rPr>
        <w:t>mer heeft een notitie opgesteld waarin een beeld wordt geschetst hoe de binding met de raad in de nieuwe situatie tot stand kan worden gebracht. De rekenkamer heeft de notitie met de vertegenwoo</w:t>
      </w:r>
      <w:r w:rsidRPr="009D6748">
        <w:rPr>
          <w:rFonts w:ascii="Arial" w:hAnsi="Arial" w:cs="Arial"/>
          <w:sz w:val="20"/>
          <w:szCs w:val="20"/>
          <w:lang w:val="nl-NL"/>
        </w:rPr>
        <w:t>r</w:t>
      </w:r>
      <w:r w:rsidRPr="009D6748">
        <w:rPr>
          <w:rFonts w:ascii="Arial" w:hAnsi="Arial" w:cs="Arial"/>
          <w:sz w:val="20"/>
          <w:szCs w:val="20"/>
          <w:lang w:val="nl-NL"/>
        </w:rPr>
        <w:t xml:space="preserve">diger van de raad besproken en in gezamenlijkheid gekozen over een vaste klankbordcommissie. </w:t>
      </w:r>
      <w:r w:rsidR="009D6748" w:rsidRPr="009D6748">
        <w:rPr>
          <w:rFonts w:ascii="Arial" w:hAnsi="Arial" w:cs="Arial"/>
          <w:sz w:val="20"/>
          <w:szCs w:val="20"/>
          <w:lang w:val="nl-NL"/>
        </w:rPr>
        <w:t>bestaat uit een afspiegeling van de raad. Iedere fractie krijgt de mogelijkheid om een lid voor deze commissie uit haar midden aan te wijzen. Het voordeel van deze vorm is dat de leden van de co</w:t>
      </w:r>
      <w:r w:rsidR="009D6748" w:rsidRPr="009D6748">
        <w:rPr>
          <w:rFonts w:ascii="Arial" w:hAnsi="Arial" w:cs="Arial"/>
          <w:sz w:val="20"/>
          <w:szCs w:val="20"/>
          <w:lang w:val="nl-NL"/>
        </w:rPr>
        <w:t>m</w:t>
      </w:r>
      <w:r w:rsidR="009D6748" w:rsidRPr="009D6748">
        <w:rPr>
          <w:rFonts w:ascii="Arial" w:hAnsi="Arial" w:cs="Arial"/>
          <w:sz w:val="20"/>
          <w:szCs w:val="20"/>
          <w:lang w:val="nl-NL"/>
        </w:rPr>
        <w:t>missie en de rekenkamer een (langdurige) inhoudelijke ervaring kunnen opbouwen. Juist waar kennis van de werkwijze en vertrouwen daarin van groot belang is voor de binding is dit een zeer bruikbare vorm.  </w:t>
      </w:r>
    </w:p>
    <w:p w:rsidR="00B90A9E" w:rsidRPr="009D6748" w:rsidRDefault="00B90A9E" w:rsidP="009E2351">
      <w:pPr>
        <w:pStyle w:val="HoofdtekstA"/>
        <w:ind w:left="284" w:hanging="283"/>
        <w:rPr>
          <w:rFonts w:cs="Arial"/>
          <w:sz w:val="20"/>
          <w:szCs w:val="20"/>
        </w:rPr>
      </w:pPr>
    </w:p>
    <w:p w:rsidR="000A3D2A" w:rsidRPr="009D6748" w:rsidRDefault="004A5A08" w:rsidP="004A5A08">
      <w:pPr>
        <w:pStyle w:val="Kop2"/>
        <w:rPr>
          <w:rFonts w:ascii="Arial" w:hAnsi="Arial"/>
          <w:sz w:val="20"/>
          <w:szCs w:val="20"/>
        </w:rPr>
      </w:pPr>
      <w:bookmarkStart w:id="14" w:name="_Toc408247187"/>
      <w:bookmarkStart w:id="15" w:name="_Toc440901007"/>
      <w:r w:rsidRPr="009D6748">
        <w:rPr>
          <w:rStyle w:val="Geen"/>
          <w:rFonts w:ascii="Arial" w:hAnsi="Arial"/>
          <w:bCs/>
          <w:sz w:val="20"/>
          <w:szCs w:val="20"/>
        </w:rPr>
        <w:t>1</w:t>
      </w:r>
      <w:r w:rsidR="00220764" w:rsidRPr="009D6748">
        <w:rPr>
          <w:rStyle w:val="Geen"/>
          <w:rFonts w:ascii="Arial" w:hAnsi="Arial"/>
          <w:bCs/>
          <w:sz w:val="20"/>
          <w:szCs w:val="20"/>
        </w:rPr>
        <w:t>.</w:t>
      </w:r>
      <w:r w:rsidRPr="009D6748">
        <w:rPr>
          <w:rStyle w:val="Geen"/>
          <w:rFonts w:ascii="Arial" w:hAnsi="Arial"/>
          <w:bCs/>
          <w:sz w:val="20"/>
          <w:szCs w:val="20"/>
        </w:rPr>
        <w:t>6</w:t>
      </w:r>
      <w:r w:rsidR="00220764" w:rsidRPr="009D6748">
        <w:rPr>
          <w:rStyle w:val="Geen"/>
          <w:rFonts w:ascii="Arial" w:hAnsi="Arial"/>
          <w:b w:val="0"/>
          <w:bCs/>
          <w:sz w:val="20"/>
          <w:szCs w:val="20"/>
        </w:rPr>
        <w:tab/>
      </w:r>
      <w:r w:rsidR="0095288F" w:rsidRPr="009D6748">
        <w:rPr>
          <w:rStyle w:val="Geen"/>
          <w:rFonts w:ascii="Arial" w:hAnsi="Arial"/>
          <w:sz w:val="20"/>
          <w:szCs w:val="20"/>
        </w:rPr>
        <w:t>Financiële verantwoording</w:t>
      </w:r>
      <w:bookmarkEnd w:id="14"/>
      <w:bookmarkEnd w:id="15"/>
    </w:p>
    <w:p w:rsidR="00F36732" w:rsidRPr="009D6748" w:rsidRDefault="00F36732" w:rsidP="006E2C17">
      <w:pPr>
        <w:pStyle w:val="HoofdtekstA"/>
        <w:widowControl w:val="0"/>
        <w:rPr>
          <w:rStyle w:val="Geen"/>
          <w:rFonts w:cs="Arial"/>
          <w:sz w:val="20"/>
          <w:szCs w:val="20"/>
        </w:rPr>
      </w:pPr>
    </w:p>
    <w:p w:rsidR="00F36732" w:rsidRPr="009D6748" w:rsidRDefault="00F36732" w:rsidP="00F36732">
      <w:pPr>
        <w:pStyle w:val="HoofdtekstA"/>
        <w:widowControl w:val="0"/>
        <w:rPr>
          <w:rFonts w:cs="Arial"/>
          <w:sz w:val="20"/>
          <w:szCs w:val="20"/>
        </w:rPr>
      </w:pPr>
      <w:r w:rsidRPr="009D6748">
        <w:rPr>
          <w:rStyle w:val="Geen"/>
          <w:rFonts w:cs="Arial"/>
          <w:sz w:val="20"/>
          <w:szCs w:val="20"/>
        </w:rPr>
        <w:t xml:space="preserve">Tabel 1: specificatie budget voor 2022 </w:t>
      </w:r>
    </w:p>
    <w:tbl>
      <w:tblPr>
        <w:tblStyle w:val="TableNormal"/>
        <w:tblW w:w="81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83"/>
        <w:gridCol w:w="2057"/>
        <w:gridCol w:w="2057"/>
      </w:tblGrid>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1C3D67"/>
            <w:tcMar>
              <w:top w:w="80" w:type="dxa"/>
              <w:left w:w="80" w:type="dxa"/>
              <w:bottom w:w="80" w:type="dxa"/>
              <w:right w:w="80" w:type="dxa"/>
            </w:tcMar>
          </w:tcPr>
          <w:p w:rsidR="00F36732" w:rsidRPr="009D6748" w:rsidRDefault="00F36732" w:rsidP="00F36732">
            <w:pPr>
              <w:rPr>
                <w:rFonts w:ascii="Arial" w:hAnsi="Arial" w:cs="Arial"/>
                <w:sz w:val="20"/>
                <w:szCs w:val="20"/>
                <w:lang w:val="nl-NL"/>
              </w:rPr>
            </w:pPr>
          </w:p>
        </w:tc>
        <w:tc>
          <w:tcPr>
            <w:tcW w:w="2057" w:type="dxa"/>
            <w:tcBorders>
              <w:top w:val="single" w:sz="4" w:space="0" w:color="000000"/>
              <w:left w:val="single" w:sz="4" w:space="0" w:color="000000"/>
              <w:bottom w:val="single" w:sz="4" w:space="0" w:color="000000"/>
              <w:right w:val="single" w:sz="4" w:space="0" w:color="000000"/>
            </w:tcBorders>
            <w:shd w:val="clear" w:color="auto" w:fill="1C3D67"/>
            <w:tcMar>
              <w:top w:w="80" w:type="dxa"/>
              <w:left w:w="80" w:type="dxa"/>
              <w:bottom w:w="80" w:type="dxa"/>
              <w:right w:w="80" w:type="dxa"/>
            </w:tcMar>
          </w:tcPr>
          <w:p w:rsidR="00F36732" w:rsidRPr="009D6748" w:rsidRDefault="00F36732" w:rsidP="00F36732">
            <w:pPr>
              <w:pStyle w:val="HoofdtekstA"/>
              <w:spacing w:after="60"/>
              <w:rPr>
                <w:rFonts w:cs="Arial"/>
                <w:sz w:val="20"/>
                <w:szCs w:val="20"/>
              </w:rPr>
            </w:pPr>
            <w:r w:rsidRPr="009D6748">
              <w:rPr>
                <w:rStyle w:val="Geen"/>
                <w:rFonts w:cs="Arial"/>
                <w:color w:val="FFFFFF"/>
                <w:sz w:val="20"/>
                <w:szCs w:val="20"/>
                <w:u w:color="FFFFFF"/>
              </w:rPr>
              <w:t>Budget</w:t>
            </w:r>
          </w:p>
        </w:tc>
        <w:tc>
          <w:tcPr>
            <w:tcW w:w="2057" w:type="dxa"/>
            <w:tcBorders>
              <w:top w:val="single" w:sz="4" w:space="0" w:color="000000"/>
              <w:left w:val="single" w:sz="4" w:space="0" w:color="000000"/>
              <w:bottom w:val="single" w:sz="4" w:space="0" w:color="000000"/>
              <w:right w:val="single" w:sz="4" w:space="0" w:color="000000"/>
            </w:tcBorders>
            <w:shd w:val="clear" w:color="auto" w:fill="1C3D67"/>
          </w:tcPr>
          <w:p w:rsidR="00F36732" w:rsidRPr="009D6748" w:rsidRDefault="00F36732" w:rsidP="00F36732">
            <w:pPr>
              <w:pStyle w:val="HoofdtekstA"/>
              <w:spacing w:after="60"/>
              <w:rPr>
                <w:rStyle w:val="Geen"/>
                <w:rFonts w:cs="Arial"/>
                <w:color w:val="FFFFFF"/>
                <w:sz w:val="20"/>
                <w:szCs w:val="20"/>
                <w:u w:color="FFFFFF"/>
              </w:rPr>
            </w:pPr>
            <w:r w:rsidRPr="009D6748">
              <w:rPr>
                <w:rStyle w:val="Geen"/>
                <w:rFonts w:cs="Arial"/>
                <w:color w:val="FFFFFF"/>
                <w:sz w:val="20"/>
                <w:szCs w:val="20"/>
                <w:u w:color="FFFFFF"/>
              </w:rPr>
              <w:t xml:space="preserve"> Besteed</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F36732">
            <w:pPr>
              <w:pStyle w:val="HoofdtekstA"/>
              <w:spacing w:after="60"/>
              <w:rPr>
                <w:rFonts w:cs="Arial"/>
                <w:sz w:val="20"/>
                <w:szCs w:val="20"/>
              </w:rPr>
            </w:pPr>
            <w:r w:rsidRPr="009D6748">
              <w:rPr>
                <w:rStyle w:val="Geen"/>
                <w:rFonts w:cs="Arial"/>
                <w:sz w:val="20"/>
                <w:szCs w:val="20"/>
              </w:rPr>
              <w:t>Onderzoeksbudget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F36732" w:rsidP="00BA295B">
            <w:pPr>
              <w:pStyle w:val="HoofdtekstA"/>
              <w:spacing w:after="60"/>
              <w:jc w:val="right"/>
              <w:rPr>
                <w:rFonts w:cs="Arial"/>
                <w:color w:val="auto"/>
                <w:sz w:val="20"/>
                <w:szCs w:val="20"/>
              </w:rPr>
            </w:pPr>
            <w:r w:rsidRPr="00BA295B">
              <w:rPr>
                <w:rFonts w:cs="Arial"/>
                <w:color w:val="auto"/>
                <w:sz w:val="20"/>
                <w:szCs w:val="20"/>
              </w:rPr>
              <w:t xml:space="preserve">€ </w:t>
            </w:r>
            <w:r w:rsidR="00BA295B" w:rsidRPr="00BA295B">
              <w:rPr>
                <w:rFonts w:cs="Arial"/>
                <w:color w:val="auto"/>
                <w:sz w:val="20"/>
                <w:szCs w:val="20"/>
              </w:rPr>
              <w:t>49.705,00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Fonts w:cs="Arial"/>
                <w:color w:val="auto"/>
                <w:sz w:val="20"/>
                <w:szCs w:val="20"/>
              </w:rPr>
            </w:pPr>
            <w:r w:rsidRPr="00BA295B">
              <w:rPr>
                <w:rFonts w:cs="Arial"/>
                <w:sz w:val="20"/>
                <w:szCs w:val="20"/>
                <w14:textOutline w14:w="0" w14:cap="flat" w14:cmpd="sng" w14:algn="ctr">
                  <w14:noFill/>
                  <w14:prstDash w14:val="solid"/>
                  <w14:bevel/>
                </w14:textOutline>
              </w:rPr>
              <w:t>€ 34.045,00</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F36732">
            <w:pPr>
              <w:pStyle w:val="HoofdtekstA"/>
              <w:spacing w:after="60"/>
              <w:rPr>
                <w:rFonts w:cs="Arial"/>
                <w:sz w:val="20"/>
                <w:szCs w:val="20"/>
              </w:rPr>
            </w:pPr>
            <w:r w:rsidRPr="009D6748">
              <w:rPr>
                <w:rStyle w:val="Geen"/>
                <w:rFonts w:cs="Arial"/>
                <w:sz w:val="20"/>
                <w:szCs w:val="20"/>
              </w:rPr>
              <w:t>Ambtelijk secretaris/ onderzoeker</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BA295B" w:rsidP="00BA295B">
            <w:pPr>
              <w:pStyle w:val="HoofdtekstA"/>
              <w:spacing w:after="60"/>
              <w:jc w:val="right"/>
              <w:rPr>
                <w:rFonts w:cs="Arial"/>
                <w:color w:val="auto"/>
                <w:sz w:val="20"/>
                <w:szCs w:val="20"/>
              </w:rPr>
            </w:pPr>
            <w:r w:rsidRPr="00BA295B">
              <w:rPr>
                <w:rFonts w:cs="Arial"/>
                <w:color w:val="auto"/>
                <w:sz w:val="20"/>
                <w:szCs w:val="20"/>
              </w:rPr>
              <w:t>€ 13.425,00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Fonts w:cs="Arial"/>
                <w:color w:val="auto"/>
                <w:sz w:val="20"/>
                <w:szCs w:val="20"/>
              </w:rPr>
            </w:pPr>
            <w:r w:rsidRPr="00BA295B">
              <w:rPr>
                <w:rFonts w:cs="Arial"/>
                <w:sz w:val="20"/>
                <w:szCs w:val="20"/>
                <w14:textOutline w14:w="0" w14:cap="flat" w14:cmpd="sng" w14:algn="ctr">
                  <w14:noFill/>
                  <w14:prstDash w14:val="solid"/>
                  <w14:bevel/>
                </w14:textOutline>
              </w:rPr>
              <w:t>€ 13.428,00</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F36732">
            <w:pPr>
              <w:pStyle w:val="HoofdtekstA"/>
              <w:spacing w:after="60"/>
              <w:rPr>
                <w:rFonts w:cs="Arial"/>
                <w:sz w:val="20"/>
                <w:szCs w:val="20"/>
              </w:rPr>
            </w:pPr>
            <w:r w:rsidRPr="009D6748">
              <w:rPr>
                <w:rStyle w:val="Geen"/>
                <w:rFonts w:cs="Arial"/>
                <w:sz w:val="20"/>
                <w:szCs w:val="20"/>
              </w:rPr>
              <w:t>Presentiegelden</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BA295B" w:rsidP="00BA295B">
            <w:pPr>
              <w:pStyle w:val="HoofdtekstA"/>
              <w:spacing w:after="60"/>
              <w:jc w:val="right"/>
              <w:rPr>
                <w:rFonts w:cs="Arial"/>
                <w:color w:val="auto"/>
                <w:sz w:val="20"/>
                <w:szCs w:val="20"/>
              </w:rPr>
            </w:pPr>
            <w:r w:rsidRPr="00BA295B">
              <w:rPr>
                <w:rFonts w:cs="Arial"/>
                <w:color w:val="auto"/>
                <w:sz w:val="20"/>
                <w:szCs w:val="20"/>
              </w:rPr>
              <w:t>€ 11.440,00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Fonts w:cs="Arial"/>
                <w:color w:val="auto"/>
                <w:sz w:val="20"/>
                <w:szCs w:val="20"/>
              </w:rPr>
            </w:pPr>
            <w:r w:rsidRPr="00BA295B">
              <w:rPr>
                <w:rFonts w:cs="Arial"/>
                <w:sz w:val="20"/>
                <w:szCs w:val="20"/>
                <w14:textOutline w14:w="0" w14:cap="flat" w14:cmpd="sng" w14:algn="ctr">
                  <w14:noFill/>
                  <w14:prstDash w14:val="solid"/>
                  <w14:bevel/>
                </w14:textOutline>
              </w:rPr>
              <w:t>€ 10.171,00</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BA295B">
            <w:pPr>
              <w:pStyle w:val="HoofdtekstA"/>
              <w:spacing w:after="60"/>
              <w:jc w:val="right"/>
              <w:rPr>
                <w:rFonts w:cs="Arial"/>
                <w:sz w:val="20"/>
                <w:szCs w:val="20"/>
              </w:rPr>
            </w:pPr>
            <w:r w:rsidRPr="009D6748">
              <w:rPr>
                <w:rStyle w:val="Geen"/>
                <w:rFonts w:cs="Arial"/>
                <w:sz w:val="20"/>
                <w:szCs w:val="20"/>
              </w:rPr>
              <w:t>Reis- en verblijfskosten</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F36732" w:rsidP="00BA295B">
            <w:pPr>
              <w:pStyle w:val="HoofdtekstA"/>
              <w:spacing w:after="60"/>
              <w:jc w:val="right"/>
              <w:rPr>
                <w:rFonts w:cs="Arial"/>
                <w:color w:val="auto"/>
                <w:sz w:val="20"/>
                <w:szCs w:val="20"/>
              </w:rPr>
            </w:pPr>
            <w:r w:rsidRPr="00BA295B">
              <w:rPr>
                <w:rFonts w:cs="Arial"/>
                <w:color w:val="auto"/>
                <w:sz w:val="20"/>
                <w:szCs w:val="20"/>
              </w:rPr>
              <w:t>€   2.145</w:t>
            </w:r>
            <w:r w:rsidR="00BA295B" w:rsidRPr="00BA295B">
              <w:rPr>
                <w:rFonts w:cs="Arial"/>
                <w:color w:val="auto"/>
                <w:sz w:val="20"/>
                <w:szCs w:val="20"/>
              </w:rPr>
              <w:t>,00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Fonts w:cs="Arial"/>
                <w:color w:val="auto"/>
                <w:sz w:val="20"/>
                <w:szCs w:val="20"/>
              </w:rPr>
            </w:pPr>
            <w:r w:rsidRPr="00BA295B">
              <w:rPr>
                <w:rFonts w:cs="Arial"/>
                <w:sz w:val="20"/>
                <w:szCs w:val="20"/>
                <w14:textOutline w14:w="0" w14:cap="flat" w14:cmpd="sng" w14:algn="ctr">
                  <w14:noFill/>
                  <w14:prstDash w14:val="solid"/>
                  <w14:bevel/>
                </w14:textOutline>
              </w:rPr>
              <w:t>€ 818,00</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F36732">
            <w:pPr>
              <w:pStyle w:val="HoofdtekstA"/>
              <w:spacing w:after="60"/>
              <w:rPr>
                <w:rStyle w:val="Geen"/>
                <w:rFonts w:cs="Arial"/>
                <w:sz w:val="20"/>
                <w:szCs w:val="20"/>
              </w:rPr>
            </w:pPr>
            <w:r w:rsidRPr="009D6748">
              <w:rPr>
                <w:rStyle w:val="Geen"/>
                <w:rFonts w:cs="Arial"/>
                <w:sz w:val="20"/>
                <w:szCs w:val="20"/>
              </w:rPr>
              <w:t>Representatie</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F36732" w:rsidP="00BA295B">
            <w:pPr>
              <w:pStyle w:val="HoofdtekstA"/>
              <w:spacing w:after="60"/>
              <w:jc w:val="right"/>
              <w:rPr>
                <w:rStyle w:val="Geen"/>
                <w:rFonts w:cs="Arial"/>
                <w:color w:val="auto"/>
                <w:sz w:val="20"/>
                <w:szCs w:val="20"/>
              </w:rPr>
            </w:pPr>
            <w:r w:rsidRPr="00BA295B">
              <w:rPr>
                <w:rStyle w:val="Geen"/>
                <w:rFonts w:cs="Arial"/>
                <w:color w:val="auto"/>
                <w:sz w:val="20"/>
                <w:szCs w:val="20"/>
              </w:rPr>
              <w:t>€   1.055</w:t>
            </w:r>
            <w:r w:rsidR="00BA295B" w:rsidRPr="00BA295B">
              <w:rPr>
                <w:rStyle w:val="Geen"/>
                <w:rFonts w:cs="Arial"/>
                <w:color w:val="auto"/>
                <w:sz w:val="20"/>
                <w:szCs w:val="20"/>
              </w:rPr>
              <w:t>,00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Style w:val="Geen"/>
                <w:rFonts w:cs="Arial"/>
                <w:color w:val="auto"/>
                <w:sz w:val="20"/>
                <w:szCs w:val="20"/>
              </w:rPr>
            </w:pPr>
            <w:r w:rsidRPr="00BA295B">
              <w:rPr>
                <w:rFonts w:cs="Arial"/>
                <w:sz w:val="20"/>
                <w:szCs w:val="20"/>
                <w14:textOutline w14:w="0" w14:cap="flat" w14:cmpd="sng" w14:algn="ctr">
                  <w14:noFill/>
                  <w14:prstDash w14:val="solid"/>
                  <w14:bevel/>
                </w14:textOutline>
              </w:rPr>
              <w:t>€ 381,00</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F36732">
            <w:pPr>
              <w:pStyle w:val="HoofdtekstA"/>
              <w:spacing w:after="60"/>
              <w:rPr>
                <w:rFonts w:cs="Arial"/>
                <w:sz w:val="20"/>
                <w:szCs w:val="20"/>
              </w:rPr>
            </w:pPr>
            <w:r w:rsidRPr="009D6748">
              <w:rPr>
                <w:rStyle w:val="Geen"/>
                <w:rFonts w:cs="Arial"/>
                <w:sz w:val="20"/>
                <w:szCs w:val="20"/>
              </w:rPr>
              <w:t>Overige kosten</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F36732" w:rsidP="00BA295B">
            <w:pPr>
              <w:pStyle w:val="HoofdtekstA"/>
              <w:spacing w:after="60"/>
              <w:jc w:val="right"/>
              <w:rPr>
                <w:rFonts w:cs="Arial"/>
                <w:color w:val="auto"/>
                <w:sz w:val="20"/>
                <w:szCs w:val="20"/>
              </w:rPr>
            </w:pPr>
            <w:r w:rsidRPr="00BA295B">
              <w:rPr>
                <w:rFonts w:cs="Arial"/>
                <w:color w:val="auto"/>
                <w:sz w:val="20"/>
                <w:szCs w:val="20"/>
              </w:rPr>
              <w:t>€      860</w:t>
            </w:r>
            <w:r w:rsidR="00BA295B" w:rsidRPr="00BA295B">
              <w:rPr>
                <w:rFonts w:cs="Arial"/>
                <w:color w:val="auto"/>
                <w:sz w:val="20"/>
                <w:szCs w:val="20"/>
              </w:rPr>
              <w:t>,00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Fonts w:cs="Arial"/>
                <w:color w:val="auto"/>
                <w:sz w:val="20"/>
                <w:szCs w:val="20"/>
              </w:rPr>
            </w:pPr>
            <w:r w:rsidRPr="00BA295B">
              <w:rPr>
                <w:rFonts w:cs="Arial"/>
                <w:sz w:val="20"/>
                <w:szCs w:val="20"/>
                <w14:textOutline w14:w="0" w14:cap="flat" w14:cmpd="sng" w14:algn="ctr">
                  <w14:noFill/>
                  <w14:prstDash w14:val="solid"/>
                  <w14:bevel/>
                </w14:textOutline>
              </w:rPr>
              <w:t>€ 372,00</w:t>
            </w:r>
          </w:p>
        </w:tc>
      </w:tr>
      <w:tr w:rsidR="00F36732" w:rsidRPr="009D6748" w:rsidTr="00BA295B">
        <w:trPr>
          <w:trHeight w:val="26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9D6748" w:rsidRDefault="00F36732" w:rsidP="00F36732">
            <w:pPr>
              <w:pStyle w:val="HoofdtekstA"/>
              <w:spacing w:after="60"/>
              <w:rPr>
                <w:rFonts w:cs="Arial"/>
                <w:b/>
                <w:sz w:val="20"/>
                <w:szCs w:val="20"/>
              </w:rPr>
            </w:pPr>
            <w:r w:rsidRPr="009D6748">
              <w:rPr>
                <w:rStyle w:val="Geen"/>
                <w:rFonts w:cs="Arial"/>
                <w:b/>
                <w:bCs/>
                <w:sz w:val="20"/>
                <w:szCs w:val="20"/>
              </w:rPr>
              <w:t>Totaal</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732" w:rsidRPr="00BA295B" w:rsidRDefault="00E821B8" w:rsidP="00BA295B">
            <w:pPr>
              <w:pStyle w:val="HoofdtekstA"/>
              <w:spacing w:after="60"/>
              <w:jc w:val="right"/>
              <w:rPr>
                <w:rFonts w:cs="Arial"/>
                <w:b/>
                <w:color w:val="auto"/>
                <w:sz w:val="20"/>
                <w:szCs w:val="20"/>
                <w:highlight w:val="yellow"/>
              </w:rPr>
            </w:pPr>
            <w:r w:rsidRPr="00BA295B">
              <w:rPr>
                <w:rFonts w:cs="Arial"/>
                <w:b/>
                <w:color w:val="auto"/>
                <w:sz w:val="20"/>
                <w:szCs w:val="20"/>
              </w:rPr>
              <w:t xml:space="preserve">€ </w:t>
            </w:r>
            <w:r w:rsidR="00BA295B" w:rsidRPr="00BA295B">
              <w:rPr>
                <w:rFonts w:cs="Arial"/>
                <w:b/>
                <w:color w:val="auto"/>
                <w:sz w:val="20"/>
                <w:szCs w:val="20"/>
              </w:rPr>
              <w:t>78.630,00</w:t>
            </w:r>
          </w:p>
        </w:tc>
        <w:tc>
          <w:tcPr>
            <w:tcW w:w="2057" w:type="dxa"/>
            <w:tcBorders>
              <w:top w:val="single" w:sz="4" w:space="0" w:color="000000"/>
              <w:left w:val="single" w:sz="4" w:space="0" w:color="000000"/>
              <w:bottom w:val="single" w:sz="4" w:space="0" w:color="000000"/>
              <w:right w:val="single" w:sz="4" w:space="0" w:color="000000"/>
            </w:tcBorders>
          </w:tcPr>
          <w:p w:rsidR="00F36732" w:rsidRPr="00BA295B" w:rsidRDefault="00BA295B" w:rsidP="00BA295B">
            <w:pPr>
              <w:pStyle w:val="HoofdtekstA"/>
              <w:spacing w:after="60"/>
              <w:jc w:val="right"/>
              <w:rPr>
                <w:rFonts w:cs="Arial"/>
                <w:b/>
                <w:color w:val="auto"/>
                <w:sz w:val="20"/>
                <w:szCs w:val="20"/>
              </w:rPr>
            </w:pPr>
            <w:r w:rsidRPr="00BA295B">
              <w:rPr>
                <w:rFonts w:cs="Arial"/>
                <w:b/>
                <w:sz w:val="20"/>
                <w:szCs w:val="20"/>
                <w14:textOutline w14:w="0" w14:cap="flat" w14:cmpd="sng" w14:algn="ctr">
                  <w14:noFill/>
                  <w14:prstDash w14:val="solid"/>
                  <w14:bevel/>
                </w14:textOutline>
              </w:rPr>
              <w:t>€ 59.215,00</w:t>
            </w:r>
          </w:p>
        </w:tc>
      </w:tr>
    </w:tbl>
    <w:p w:rsidR="006E2C17" w:rsidRPr="009D6748" w:rsidRDefault="006E2C17" w:rsidP="006E2C17">
      <w:pPr>
        <w:pStyle w:val="HoofdtekstA"/>
        <w:widowControl w:val="0"/>
        <w:spacing w:line="240" w:lineRule="auto"/>
        <w:rPr>
          <w:rFonts w:cs="Arial"/>
          <w:sz w:val="20"/>
          <w:szCs w:val="20"/>
        </w:rPr>
      </w:pPr>
    </w:p>
    <w:p w:rsidR="00BA295B" w:rsidRPr="00BA295B" w:rsidRDefault="00BA295B" w:rsidP="00BA295B">
      <w:pPr>
        <w:pStyle w:val="HoofdtekstA"/>
        <w:rPr>
          <w:rFonts w:cs="Arial"/>
          <w:sz w:val="20"/>
          <w:szCs w:val="20"/>
        </w:rPr>
      </w:pPr>
      <w:r w:rsidRPr="00BA295B">
        <w:rPr>
          <w:rFonts w:cs="Arial"/>
          <w:sz w:val="20"/>
          <w:szCs w:val="20"/>
        </w:rPr>
        <w:t>De rekenkamercommissie heeft in 2022 19.000 euro minder uitgegeven dan begroot. Er waren twee oorzaken. Allereerst is minder besteed aan het onderzoeksbudget (15.000 euro). Door de lange doo</w:t>
      </w:r>
      <w:r w:rsidRPr="00BA295B">
        <w:rPr>
          <w:rFonts w:cs="Arial"/>
          <w:sz w:val="20"/>
          <w:szCs w:val="20"/>
        </w:rPr>
        <w:t>r</w:t>
      </w:r>
      <w:r w:rsidRPr="00BA295B">
        <w:rPr>
          <w:rFonts w:cs="Arial"/>
          <w:sz w:val="20"/>
          <w:szCs w:val="20"/>
        </w:rPr>
        <w:t>looptijd van onderzoeken is eind 2022 wel begonnen met de voorbereiding van nieuwe onderzoeken maar zijn er geen contracten afgesloten met bureaus. Ten tweede  zijn de reiskosten lager uitgevallen omdat nog een aantal keer digitaal is vergaderd en vanwege het feit dat er minder gedeclareerd is.</w:t>
      </w:r>
    </w:p>
    <w:p w:rsidR="00BA295B" w:rsidRPr="00BA295B" w:rsidRDefault="00BA295B" w:rsidP="00BA295B">
      <w:pPr>
        <w:pStyle w:val="HoofdtekstA"/>
        <w:rPr>
          <w:rFonts w:cs="Arial"/>
          <w:sz w:val="20"/>
          <w:szCs w:val="20"/>
        </w:rPr>
      </w:pPr>
    </w:p>
    <w:p w:rsidR="00BA295B" w:rsidRPr="00BA295B" w:rsidRDefault="00BA295B" w:rsidP="00BA295B">
      <w:pPr>
        <w:pStyle w:val="HoofdtekstA"/>
        <w:rPr>
          <w:rFonts w:cs="Arial"/>
          <w:sz w:val="20"/>
          <w:szCs w:val="20"/>
        </w:rPr>
      </w:pPr>
      <w:r w:rsidRPr="00BA295B">
        <w:rPr>
          <w:rFonts w:cs="Arial"/>
          <w:sz w:val="20"/>
          <w:szCs w:val="20"/>
        </w:rPr>
        <w:t>De declaraties van de rekenkamercommissieleden voor het begeleiden van onderzoek zijn binnen de afgesproken kaders gebleven.</w:t>
      </w:r>
    </w:p>
    <w:p w:rsidR="002464A1" w:rsidRPr="009D6748" w:rsidRDefault="002464A1" w:rsidP="002464A1">
      <w:pPr>
        <w:pStyle w:val="HoofdtekstA"/>
        <w:rPr>
          <w:rFonts w:cs="Arial"/>
          <w:sz w:val="20"/>
          <w:szCs w:val="20"/>
        </w:rPr>
      </w:pPr>
    </w:p>
    <w:p w:rsidR="002464A1" w:rsidRPr="009D6748" w:rsidRDefault="002464A1" w:rsidP="002464A1">
      <w:pPr>
        <w:pStyle w:val="HoofdtekstA"/>
        <w:rPr>
          <w:rFonts w:cs="Arial"/>
          <w:sz w:val="20"/>
          <w:szCs w:val="20"/>
        </w:rPr>
      </w:pPr>
    </w:p>
    <w:p w:rsidR="000A3D2A" w:rsidRPr="009D6748" w:rsidRDefault="000A3D2A">
      <w:pPr>
        <w:pStyle w:val="HoofdtekstA"/>
        <w:spacing w:line="240" w:lineRule="auto"/>
        <w:rPr>
          <w:rFonts w:cs="Arial"/>
          <w:sz w:val="20"/>
          <w:szCs w:val="20"/>
        </w:rPr>
      </w:pPr>
    </w:p>
    <w:p w:rsidR="000A3D2A" w:rsidRPr="009D6748" w:rsidRDefault="000A3D2A" w:rsidP="00873B7D">
      <w:pPr>
        <w:pStyle w:val="Kop1"/>
        <w:rPr>
          <w:rFonts w:ascii="Arial" w:hAnsi="Arial" w:cs="Arial"/>
          <w:sz w:val="20"/>
          <w:szCs w:val="20"/>
        </w:rPr>
      </w:pPr>
    </w:p>
    <w:p w:rsidR="000A3D2A" w:rsidRPr="009D6748" w:rsidRDefault="000A3D2A">
      <w:pPr>
        <w:pStyle w:val="HoofdtekstA"/>
        <w:rPr>
          <w:rFonts w:cs="Arial"/>
          <w:sz w:val="20"/>
          <w:szCs w:val="20"/>
        </w:rPr>
      </w:pPr>
    </w:p>
    <w:p w:rsidR="000A3D2A" w:rsidRPr="001D38F5" w:rsidRDefault="000A3D2A" w:rsidP="000804E7">
      <w:pPr>
        <w:pStyle w:val="Kop2"/>
        <w:rPr>
          <w:rFonts w:ascii="Arial" w:hAnsi="Arial"/>
          <w:sz w:val="20"/>
          <w:szCs w:val="20"/>
        </w:rPr>
      </w:pPr>
    </w:p>
    <w:p w:rsidR="000A3D2A" w:rsidRPr="001D38F5" w:rsidRDefault="000A3D2A">
      <w:pPr>
        <w:pStyle w:val="HoofdtekstA"/>
        <w:widowControl w:val="0"/>
        <w:spacing w:line="240" w:lineRule="auto"/>
        <w:rPr>
          <w:rFonts w:cs="Arial"/>
          <w:sz w:val="20"/>
          <w:szCs w:val="20"/>
        </w:rPr>
      </w:pPr>
    </w:p>
    <w:p w:rsidR="000A3D2A" w:rsidRPr="001D38F5" w:rsidRDefault="000A3D2A">
      <w:pPr>
        <w:pStyle w:val="HoofdtekstA"/>
        <w:tabs>
          <w:tab w:val="left" w:pos="1052"/>
        </w:tabs>
        <w:rPr>
          <w:rFonts w:cs="Arial"/>
          <w:sz w:val="20"/>
          <w:szCs w:val="20"/>
        </w:rPr>
      </w:pPr>
    </w:p>
    <w:p w:rsidR="000A3D2A" w:rsidRPr="001D38F5" w:rsidRDefault="000A3D2A">
      <w:pPr>
        <w:pStyle w:val="HoofdtekstA"/>
        <w:widowControl w:val="0"/>
        <w:spacing w:line="240" w:lineRule="auto"/>
        <w:rPr>
          <w:rFonts w:cs="Arial"/>
          <w:sz w:val="20"/>
          <w:szCs w:val="20"/>
        </w:rPr>
      </w:pPr>
    </w:p>
    <w:sectPr w:rsidR="000A3D2A" w:rsidRPr="001D38F5" w:rsidSect="00632317">
      <w:footerReference w:type="even" r:id="rId9"/>
      <w:footerReference w:type="default" r:id="rId10"/>
      <w:pgSz w:w="11900" w:h="16840"/>
      <w:pgMar w:top="1418" w:right="1418" w:bottom="1418" w:left="1418" w:header="709" w:footer="794"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AF" w:rsidRDefault="005F3FAF">
      <w:r>
        <w:separator/>
      </w:r>
    </w:p>
  </w:endnote>
  <w:endnote w:type="continuationSeparator" w:id="0">
    <w:p w:rsidR="005F3FAF" w:rsidRDefault="005F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adraatSans-Regula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48" w:rsidRDefault="009D6748" w:rsidP="006323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D6748" w:rsidRDefault="009D6748" w:rsidP="0063231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48" w:rsidRDefault="009D6748" w:rsidP="006323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22FE">
      <w:rPr>
        <w:rStyle w:val="Paginanummer"/>
        <w:noProof/>
      </w:rPr>
      <w:t>2</w:t>
    </w:r>
    <w:r>
      <w:rPr>
        <w:rStyle w:val="Paginanummer"/>
      </w:rPr>
      <w:fldChar w:fldCharType="end"/>
    </w:r>
  </w:p>
  <w:p w:rsidR="009D6748" w:rsidRDefault="009D6748" w:rsidP="0063231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AF" w:rsidRDefault="005F3FAF">
      <w:r>
        <w:separator/>
      </w:r>
    </w:p>
  </w:footnote>
  <w:footnote w:type="continuationSeparator" w:id="0">
    <w:p w:rsidR="005F3FAF" w:rsidRDefault="005F3F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8272FC"/>
    <w:lvl w:ilvl="0" w:tplc="9ED28026">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632B2"/>
    <w:multiLevelType w:val="hybridMultilevel"/>
    <w:tmpl w:val="21C27146"/>
    <w:styleLink w:val="Gemporteerdestijl65"/>
    <w:lvl w:ilvl="0" w:tplc="0E567224">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90E85E">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04846">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26080">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62C82">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25B12">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08EC0">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BEF020">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2ACE6">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3721C6"/>
    <w:multiLevelType w:val="hybridMultilevel"/>
    <w:tmpl w:val="BCD839B8"/>
    <w:styleLink w:val="Gemporteerdestijl59"/>
    <w:lvl w:ilvl="0" w:tplc="A20293FC">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662D88">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7A2E10">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4760">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A6844">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0E52E">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10AABC">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6DA64">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6E434C">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645677"/>
    <w:multiLevelType w:val="multilevel"/>
    <w:tmpl w:val="1B48EFEC"/>
    <w:lvl w:ilvl="0">
      <w:start w:val="1"/>
      <w:numFmt w:val="decimal"/>
      <w:pStyle w:val="PBLQnummers"/>
      <w:lvlText w:val="%1."/>
      <w:lvlJc w:val="left"/>
      <w:pPr>
        <w:ind w:left="360" w:hanging="360"/>
      </w:pPr>
      <w:rPr>
        <w:rFonts w:hint="default"/>
        <w:b w:val="0"/>
      </w:rPr>
    </w:lvl>
    <w:lvl w:ilvl="1">
      <w:start w:val="1"/>
      <w:numFmt w:val="lowerLetter"/>
      <w:lvlText w:val="%2."/>
      <w:lvlJc w:val="left"/>
      <w:pPr>
        <w:tabs>
          <w:tab w:val="num" w:pos="720"/>
        </w:tabs>
        <w:ind w:left="720" w:hanging="363"/>
      </w:pPr>
      <w:rPr>
        <w:rFonts w:hint="default"/>
        <w:b w:val="0"/>
      </w:rPr>
    </w:lvl>
    <w:lvl w:ilvl="2">
      <w:start w:val="1"/>
      <w:numFmt w:val="lowerRoman"/>
      <w:lvlText w:val="%3."/>
      <w:lvlJc w:val="left"/>
      <w:pPr>
        <w:tabs>
          <w:tab w:val="num" w:pos="1072"/>
        </w:tabs>
        <w:ind w:left="1072" w:hanging="352"/>
      </w:pPr>
      <w:rPr>
        <w:rFonts w:hint="default"/>
      </w:rPr>
    </w:lvl>
    <w:lvl w:ilvl="3">
      <w:start w:val="1"/>
      <w:numFmt w:val="decimal"/>
      <w:lvlText w:val="%4."/>
      <w:lvlJc w:val="left"/>
      <w:pPr>
        <w:tabs>
          <w:tab w:val="num" w:pos="1429"/>
        </w:tabs>
        <w:ind w:left="1429" w:hanging="357"/>
      </w:pPr>
      <w:rPr>
        <w:rFonts w:hint="default"/>
      </w:rPr>
    </w:lvl>
    <w:lvl w:ilvl="4">
      <w:start w:val="1"/>
      <w:numFmt w:val="lowerLetter"/>
      <w:lvlText w:val="%5."/>
      <w:lvlJc w:val="left"/>
      <w:pPr>
        <w:tabs>
          <w:tab w:val="num" w:pos="1786"/>
        </w:tabs>
        <w:ind w:left="1786" w:hanging="357"/>
      </w:pPr>
      <w:rPr>
        <w:rFonts w:hint="default"/>
      </w:rPr>
    </w:lvl>
    <w:lvl w:ilvl="5">
      <w:start w:val="1"/>
      <w:numFmt w:val="lowerRoman"/>
      <w:lvlText w:val="%6."/>
      <w:lvlJc w:val="right"/>
      <w:pPr>
        <w:tabs>
          <w:tab w:val="num" w:pos="2143"/>
        </w:tabs>
        <w:ind w:left="2143" w:hanging="35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F137F62"/>
    <w:multiLevelType w:val="hybridMultilevel"/>
    <w:tmpl w:val="6AEAF9A2"/>
    <w:styleLink w:val="Gemporteerdestijl61"/>
    <w:lvl w:ilvl="0" w:tplc="40A204C2">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3EBCCE">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0E6306">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607CC">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282CA">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B4ADD6">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AE5A7C">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404D0">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C8E3A">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68144C"/>
    <w:multiLevelType w:val="hybridMultilevel"/>
    <w:tmpl w:val="9F74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91A69"/>
    <w:multiLevelType w:val="hybridMultilevel"/>
    <w:tmpl w:val="E7A42910"/>
    <w:styleLink w:val="Gemporteerdestijl22"/>
    <w:lvl w:ilvl="0" w:tplc="ABC8AD62">
      <w:start w:val="1"/>
      <w:numFmt w:val="decimal"/>
      <w:lvlText w:val="%1."/>
      <w:lvlJc w:val="left"/>
      <w:pPr>
        <w:tabs>
          <w:tab w:val="left" w:pos="245"/>
          <w:tab w:val="left" w:pos="284"/>
        </w:tabs>
        <w:ind w:left="212" w:hanging="212"/>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E094B4">
      <w:start w:val="1"/>
      <w:numFmt w:val="lowerLetter"/>
      <w:lvlText w:val="%2."/>
      <w:lvlJc w:val="left"/>
      <w:pPr>
        <w:tabs>
          <w:tab w:val="left" w:pos="245"/>
          <w:tab w:val="left" w:pos="284"/>
        </w:tabs>
        <w:ind w:left="134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FEF51C">
      <w:start w:val="1"/>
      <w:numFmt w:val="lowerRoman"/>
      <w:lvlText w:val="%3."/>
      <w:lvlJc w:val="left"/>
      <w:pPr>
        <w:tabs>
          <w:tab w:val="left" w:pos="245"/>
          <w:tab w:val="left" w:pos="284"/>
        </w:tabs>
        <w:ind w:left="2079" w:hanging="215"/>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6BE10">
      <w:start w:val="1"/>
      <w:numFmt w:val="decimal"/>
      <w:lvlText w:val="%4."/>
      <w:lvlJc w:val="left"/>
      <w:pPr>
        <w:tabs>
          <w:tab w:val="left" w:pos="245"/>
          <w:tab w:val="left" w:pos="284"/>
        </w:tabs>
        <w:ind w:left="687"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47AAE">
      <w:start w:val="1"/>
      <w:numFmt w:val="lowerLetter"/>
      <w:lvlText w:val="%5."/>
      <w:lvlJc w:val="left"/>
      <w:pPr>
        <w:tabs>
          <w:tab w:val="left" w:pos="245"/>
          <w:tab w:val="left" w:pos="284"/>
        </w:tabs>
        <w:ind w:left="350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E39E0">
      <w:start w:val="1"/>
      <w:numFmt w:val="lowerRoman"/>
      <w:lvlText w:val="%6."/>
      <w:lvlJc w:val="left"/>
      <w:pPr>
        <w:tabs>
          <w:tab w:val="left" w:pos="245"/>
          <w:tab w:val="left" w:pos="284"/>
        </w:tabs>
        <w:ind w:left="4239" w:hanging="215"/>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8BEC0">
      <w:start w:val="1"/>
      <w:numFmt w:val="decimal"/>
      <w:lvlText w:val="%7."/>
      <w:lvlJc w:val="left"/>
      <w:pPr>
        <w:tabs>
          <w:tab w:val="left" w:pos="245"/>
          <w:tab w:val="left" w:pos="284"/>
        </w:tabs>
        <w:ind w:left="494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60B66">
      <w:start w:val="1"/>
      <w:numFmt w:val="lowerLetter"/>
      <w:lvlText w:val="%8."/>
      <w:lvlJc w:val="left"/>
      <w:pPr>
        <w:tabs>
          <w:tab w:val="left" w:pos="245"/>
          <w:tab w:val="left" w:pos="284"/>
        </w:tabs>
        <w:ind w:left="566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CACD4">
      <w:start w:val="1"/>
      <w:numFmt w:val="lowerRoman"/>
      <w:lvlText w:val="%9."/>
      <w:lvlJc w:val="left"/>
      <w:pPr>
        <w:tabs>
          <w:tab w:val="left" w:pos="245"/>
          <w:tab w:val="left" w:pos="284"/>
        </w:tabs>
        <w:ind w:left="6399" w:hanging="215"/>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9686E94"/>
    <w:multiLevelType w:val="hybridMultilevel"/>
    <w:tmpl w:val="F7E8459C"/>
    <w:styleLink w:val="Gemporteerdestijl57"/>
    <w:lvl w:ilvl="0" w:tplc="E65E2F0E">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40563E">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C8C738">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A2D14E">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A4AEF4">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6C492">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824EC">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E9736">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A7182">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9894F1C"/>
    <w:multiLevelType w:val="hybridMultilevel"/>
    <w:tmpl w:val="3E243B54"/>
    <w:styleLink w:val="Gemporteerdestijl58"/>
    <w:lvl w:ilvl="0" w:tplc="859C4AE4">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63CE2">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43E78">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89CE6">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C2EC3C">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879E">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E64F6">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86B3A">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5814FA">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98B0383"/>
    <w:multiLevelType w:val="hybridMultilevel"/>
    <w:tmpl w:val="C8A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3354B"/>
    <w:multiLevelType w:val="hybridMultilevel"/>
    <w:tmpl w:val="78B88F50"/>
    <w:styleLink w:val="Gemporteerdestijl55"/>
    <w:lvl w:ilvl="0" w:tplc="58DC47CA">
      <w:start w:val="1"/>
      <w:numFmt w:val="bullet"/>
      <w:lvlText w:val="/"/>
      <w:lvlJc w:val="left"/>
      <w:pPr>
        <w:tabs>
          <w:tab w:val="left" w:pos="284"/>
        </w:tabs>
        <w:ind w:left="245" w:hanging="245"/>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6618A">
      <w:start w:val="1"/>
      <w:numFmt w:val="bullet"/>
      <w:lvlText w:val="o"/>
      <w:lvlJc w:val="left"/>
      <w:pPr>
        <w:tabs>
          <w:tab w:val="left" w:pos="245"/>
          <w:tab w:val="left" w:pos="284"/>
        </w:tabs>
        <w:ind w:left="134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8A075E">
      <w:start w:val="1"/>
      <w:numFmt w:val="bullet"/>
      <w:lvlText w:val="▪"/>
      <w:lvlJc w:val="left"/>
      <w:pPr>
        <w:tabs>
          <w:tab w:val="left" w:pos="245"/>
          <w:tab w:val="left" w:pos="284"/>
        </w:tabs>
        <w:ind w:left="206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A86B8">
      <w:start w:val="1"/>
      <w:numFmt w:val="bullet"/>
      <w:lvlText w:val="•"/>
      <w:lvlJc w:val="left"/>
      <w:pPr>
        <w:tabs>
          <w:tab w:val="left" w:pos="245"/>
          <w:tab w:val="left" w:pos="284"/>
        </w:tabs>
        <w:ind w:left="278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031B2">
      <w:start w:val="1"/>
      <w:numFmt w:val="bullet"/>
      <w:lvlText w:val="o"/>
      <w:lvlJc w:val="left"/>
      <w:pPr>
        <w:tabs>
          <w:tab w:val="left" w:pos="245"/>
          <w:tab w:val="left" w:pos="284"/>
        </w:tabs>
        <w:ind w:left="350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E4244">
      <w:start w:val="1"/>
      <w:numFmt w:val="bullet"/>
      <w:lvlText w:val="▪"/>
      <w:lvlJc w:val="left"/>
      <w:pPr>
        <w:tabs>
          <w:tab w:val="left" w:pos="245"/>
          <w:tab w:val="left" w:pos="284"/>
        </w:tabs>
        <w:ind w:left="422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4443C">
      <w:start w:val="1"/>
      <w:numFmt w:val="bullet"/>
      <w:lvlText w:val="•"/>
      <w:lvlJc w:val="left"/>
      <w:pPr>
        <w:tabs>
          <w:tab w:val="left" w:pos="245"/>
          <w:tab w:val="left" w:pos="284"/>
        </w:tabs>
        <w:ind w:left="494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03A8E">
      <w:start w:val="1"/>
      <w:numFmt w:val="bullet"/>
      <w:lvlText w:val="o"/>
      <w:lvlJc w:val="left"/>
      <w:pPr>
        <w:tabs>
          <w:tab w:val="left" w:pos="245"/>
          <w:tab w:val="left" w:pos="284"/>
        </w:tabs>
        <w:ind w:left="566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8C58C">
      <w:start w:val="1"/>
      <w:numFmt w:val="bullet"/>
      <w:lvlText w:val="▪"/>
      <w:lvlJc w:val="left"/>
      <w:pPr>
        <w:tabs>
          <w:tab w:val="left" w:pos="245"/>
          <w:tab w:val="left" w:pos="284"/>
        </w:tabs>
        <w:ind w:left="638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E040E35"/>
    <w:multiLevelType w:val="hybridMultilevel"/>
    <w:tmpl w:val="E6E68B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CB6673"/>
    <w:multiLevelType w:val="hybridMultilevel"/>
    <w:tmpl w:val="0F128304"/>
    <w:styleLink w:val="Gemporteerdestijl12"/>
    <w:lvl w:ilvl="0" w:tplc="972AA94C">
      <w:start w:val="1"/>
      <w:numFmt w:val="decimal"/>
      <w:lvlText w:val="%1."/>
      <w:lvlJc w:val="left"/>
      <w:pPr>
        <w:tabs>
          <w:tab w:val="left" w:pos="245"/>
          <w:tab w:val="left" w:pos="284"/>
        </w:tabs>
        <w:ind w:left="212" w:hanging="212"/>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025ADE">
      <w:start w:val="1"/>
      <w:numFmt w:val="lowerLetter"/>
      <w:lvlText w:val="%2."/>
      <w:lvlJc w:val="left"/>
      <w:pPr>
        <w:tabs>
          <w:tab w:val="left" w:pos="245"/>
          <w:tab w:val="left" w:pos="284"/>
        </w:tabs>
        <w:ind w:left="134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2D5F8">
      <w:start w:val="1"/>
      <w:numFmt w:val="lowerRoman"/>
      <w:lvlText w:val="%3."/>
      <w:lvlJc w:val="left"/>
      <w:pPr>
        <w:tabs>
          <w:tab w:val="left" w:pos="245"/>
          <w:tab w:val="left" w:pos="284"/>
        </w:tabs>
        <w:ind w:left="2079" w:hanging="215"/>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5A6E16">
      <w:start w:val="1"/>
      <w:numFmt w:val="decimal"/>
      <w:lvlText w:val="%4."/>
      <w:lvlJc w:val="left"/>
      <w:pPr>
        <w:tabs>
          <w:tab w:val="left" w:pos="245"/>
          <w:tab w:val="left" w:pos="284"/>
        </w:tabs>
        <w:ind w:left="687"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300298">
      <w:start w:val="1"/>
      <w:numFmt w:val="lowerLetter"/>
      <w:lvlText w:val="%5."/>
      <w:lvlJc w:val="left"/>
      <w:pPr>
        <w:tabs>
          <w:tab w:val="left" w:pos="245"/>
          <w:tab w:val="left" w:pos="284"/>
        </w:tabs>
        <w:ind w:left="350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E5C7C">
      <w:start w:val="1"/>
      <w:numFmt w:val="lowerRoman"/>
      <w:lvlText w:val="%6."/>
      <w:lvlJc w:val="left"/>
      <w:pPr>
        <w:tabs>
          <w:tab w:val="left" w:pos="245"/>
          <w:tab w:val="left" w:pos="284"/>
        </w:tabs>
        <w:ind w:left="4239" w:hanging="215"/>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A7506">
      <w:start w:val="1"/>
      <w:numFmt w:val="decimal"/>
      <w:lvlText w:val="%7."/>
      <w:lvlJc w:val="left"/>
      <w:pPr>
        <w:tabs>
          <w:tab w:val="left" w:pos="245"/>
          <w:tab w:val="left" w:pos="284"/>
        </w:tabs>
        <w:ind w:left="494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925202">
      <w:start w:val="1"/>
      <w:numFmt w:val="lowerLetter"/>
      <w:lvlText w:val="%8."/>
      <w:lvlJc w:val="left"/>
      <w:pPr>
        <w:tabs>
          <w:tab w:val="left" w:pos="245"/>
          <w:tab w:val="left" w:pos="284"/>
        </w:tabs>
        <w:ind w:left="566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36A76C">
      <w:start w:val="1"/>
      <w:numFmt w:val="lowerRoman"/>
      <w:lvlText w:val="%9."/>
      <w:lvlJc w:val="left"/>
      <w:pPr>
        <w:tabs>
          <w:tab w:val="left" w:pos="245"/>
          <w:tab w:val="left" w:pos="284"/>
        </w:tabs>
        <w:ind w:left="6399" w:hanging="215"/>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AC6DCD"/>
    <w:multiLevelType w:val="hybridMultilevel"/>
    <w:tmpl w:val="8A2AE0D4"/>
    <w:numStyleLink w:val="Gemporteerdestijl64"/>
  </w:abstractNum>
  <w:abstractNum w:abstractNumId="14">
    <w:nsid w:val="34944D94"/>
    <w:multiLevelType w:val="hybridMultilevel"/>
    <w:tmpl w:val="EA3ED972"/>
    <w:styleLink w:val="Gemporteerdestijl54"/>
    <w:lvl w:ilvl="0" w:tplc="AB8A4FEE">
      <w:start w:val="1"/>
      <w:numFmt w:val="bullet"/>
      <w:lvlText w:val="/"/>
      <w:lvlJc w:val="left"/>
      <w:pPr>
        <w:tabs>
          <w:tab w:val="left" w:pos="284"/>
        </w:tabs>
        <w:ind w:left="245" w:hanging="245"/>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39F0">
      <w:start w:val="1"/>
      <w:numFmt w:val="bullet"/>
      <w:lvlText w:val="o"/>
      <w:lvlJc w:val="left"/>
      <w:pPr>
        <w:tabs>
          <w:tab w:val="left" w:pos="245"/>
          <w:tab w:val="left" w:pos="284"/>
        </w:tabs>
        <w:ind w:left="134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C6ACE">
      <w:start w:val="1"/>
      <w:numFmt w:val="bullet"/>
      <w:lvlText w:val="▪"/>
      <w:lvlJc w:val="left"/>
      <w:pPr>
        <w:tabs>
          <w:tab w:val="left" w:pos="245"/>
          <w:tab w:val="left" w:pos="284"/>
        </w:tabs>
        <w:ind w:left="206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E38D2">
      <w:start w:val="1"/>
      <w:numFmt w:val="bullet"/>
      <w:lvlText w:val="•"/>
      <w:lvlJc w:val="left"/>
      <w:pPr>
        <w:tabs>
          <w:tab w:val="left" w:pos="245"/>
          <w:tab w:val="left" w:pos="284"/>
        </w:tabs>
        <w:ind w:left="278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2BAD8">
      <w:start w:val="1"/>
      <w:numFmt w:val="bullet"/>
      <w:lvlText w:val="o"/>
      <w:lvlJc w:val="left"/>
      <w:pPr>
        <w:tabs>
          <w:tab w:val="left" w:pos="245"/>
          <w:tab w:val="left" w:pos="284"/>
        </w:tabs>
        <w:ind w:left="350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034B0">
      <w:start w:val="1"/>
      <w:numFmt w:val="bullet"/>
      <w:lvlText w:val="▪"/>
      <w:lvlJc w:val="left"/>
      <w:pPr>
        <w:tabs>
          <w:tab w:val="left" w:pos="245"/>
          <w:tab w:val="left" w:pos="284"/>
        </w:tabs>
        <w:ind w:left="422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B89668">
      <w:start w:val="1"/>
      <w:numFmt w:val="bullet"/>
      <w:lvlText w:val="•"/>
      <w:lvlJc w:val="left"/>
      <w:pPr>
        <w:tabs>
          <w:tab w:val="left" w:pos="245"/>
          <w:tab w:val="left" w:pos="284"/>
        </w:tabs>
        <w:ind w:left="494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CE344">
      <w:start w:val="1"/>
      <w:numFmt w:val="bullet"/>
      <w:lvlText w:val="o"/>
      <w:lvlJc w:val="left"/>
      <w:pPr>
        <w:tabs>
          <w:tab w:val="left" w:pos="245"/>
          <w:tab w:val="left" w:pos="284"/>
        </w:tabs>
        <w:ind w:left="566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4409E">
      <w:start w:val="1"/>
      <w:numFmt w:val="bullet"/>
      <w:lvlText w:val="▪"/>
      <w:lvlJc w:val="left"/>
      <w:pPr>
        <w:tabs>
          <w:tab w:val="left" w:pos="245"/>
          <w:tab w:val="left" w:pos="284"/>
        </w:tabs>
        <w:ind w:left="6381" w:hanging="261"/>
      </w:pPr>
      <w:rPr>
        <w:rFonts w:ascii="Arial Narrow" w:eastAsia="Arial Narrow" w:hAnsi="Arial Narrow" w:cs="Arial Narrow"/>
        <w:b w:val="0"/>
        <w:bCs w:val="0"/>
        <w:i w:val="0"/>
        <w:iCs w:val="0"/>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7037F66"/>
    <w:multiLevelType w:val="hybridMultilevel"/>
    <w:tmpl w:val="8A2AE0D4"/>
    <w:styleLink w:val="Gemporteerdestijl64"/>
    <w:lvl w:ilvl="0" w:tplc="AEA0E134">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6BD3C">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B68078">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E4252">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1058">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C60032">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44E90">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402AC">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8927A">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8385EAE"/>
    <w:multiLevelType w:val="hybridMultilevel"/>
    <w:tmpl w:val="F790D7BA"/>
    <w:styleLink w:val="Gemporteerdestijl13"/>
    <w:lvl w:ilvl="0" w:tplc="B644F97E">
      <w:start w:val="1"/>
      <w:numFmt w:val="decimal"/>
      <w:lvlText w:val="%1."/>
      <w:lvlJc w:val="left"/>
      <w:pPr>
        <w:tabs>
          <w:tab w:val="left" w:pos="245"/>
          <w:tab w:val="left" w:pos="284"/>
        </w:tabs>
        <w:ind w:left="212" w:hanging="212"/>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DE6B4C">
      <w:start w:val="1"/>
      <w:numFmt w:val="lowerLetter"/>
      <w:lvlText w:val="%2."/>
      <w:lvlJc w:val="left"/>
      <w:pPr>
        <w:tabs>
          <w:tab w:val="left" w:pos="245"/>
          <w:tab w:val="left" w:pos="284"/>
        </w:tabs>
        <w:ind w:left="134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86640">
      <w:start w:val="1"/>
      <w:numFmt w:val="lowerRoman"/>
      <w:lvlText w:val="%3."/>
      <w:lvlJc w:val="left"/>
      <w:pPr>
        <w:tabs>
          <w:tab w:val="left" w:pos="245"/>
          <w:tab w:val="left" w:pos="284"/>
        </w:tabs>
        <w:ind w:left="2079" w:hanging="215"/>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9C33C0">
      <w:start w:val="1"/>
      <w:numFmt w:val="decimal"/>
      <w:lvlText w:val="%4."/>
      <w:lvlJc w:val="left"/>
      <w:pPr>
        <w:tabs>
          <w:tab w:val="left" w:pos="245"/>
          <w:tab w:val="left" w:pos="284"/>
        </w:tabs>
        <w:ind w:left="687"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EE00AA">
      <w:start w:val="1"/>
      <w:numFmt w:val="lowerLetter"/>
      <w:lvlText w:val="%5."/>
      <w:lvlJc w:val="left"/>
      <w:pPr>
        <w:tabs>
          <w:tab w:val="left" w:pos="245"/>
          <w:tab w:val="left" w:pos="284"/>
        </w:tabs>
        <w:ind w:left="350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8C9114">
      <w:start w:val="1"/>
      <w:numFmt w:val="lowerRoman"/>
      <w:lvlText w:val="%6."/>
      <w:lvlJc w:val="left"/>
      <w:pPr>
        <w:tabs>
          <w:tab w:val="left" w:pos="245"/>
          <w:tab w:val="left" w:pos="284"/>
        </w:tabs>
        <w:ind w:left="4239" w:hanging="215"/>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80770E">
      <w:start w:val="1"/>
      <w:numFmt w:val="decimal"/>
      <w:lvlText w:val="%7."/>
      <w:lvlJc w:val="left"/>
      <w:pPr>
        <w:tabs>
          <w:tab w:val="left" w:pos="245"/>
          <w:tab w:val="left" w:pos="284"/>
        </w:tabs>
        <w:ind w:left="494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526DA6">
      <w:start w:val="1"/>
      <w:numFmt w:val="lowerLetter"/>
      <w:lvlText w:val="%8."/>
      <w:lvlJc w:val="left"/>
      <w:pPr>
        <w:tabs>
          <w:tab w:val="left" w:pos="245"/>
          <w:tab w:val="left" w:pos="284"/>
        </w:tabs>
        <w:ind w:left="5661" w:hanging="261"/>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226F2">
      <w:start w:val="1"/>
      <w:numFmt w:val="lowerRoman"/>
      <w:lvlText w:val="%9."/>
      <w:lvlJc w:val="left"/>
      <w:pPr>
        <w:tabs>
          <w:tab w:val="left" w:pos="245"/>
          <w:tab w:val="left" w:pos="284"/>
        </w:tabs>
        <w:ind w:left="6399" w:hanging="215"/>
      </w:pPr>
      <w:rPr>
        <w:rFonts w:hAnsi="Arial Unicode MS"/>
        <w:i/>
        <w:iC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8C57DF7"/>
    <w:multiLevelType w:val="hybridMultilevel"/>
    <w:tmpl w:val="9E9AE7D2"/>
    <w:styleLink w:val="Gemporteerdestijl53"/>
    <w:lvl w:ilvl="0" w:tplc="E4F29D3A">
      <w:start w:val="1"/>
      <w:numFmt w:val="decimal"/>
      <w:lvlText w:val="%1."/>
      <w:lvlJc w:val="left"/>
      <w:pPr>
        <w:tabs>
          <w:tab w:val="left" w:pos="245"/>
          <w:tab w:val="left" w:pos="284"/>
        </w:tabs>
        <w:ind w:left="212" w:hanging="212"/>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2E5862">
      <w:start w:val="1"/>
      <w:numFmt w:val="lowerLetter"/>
      <w:lvlText w:val="%2."/>
      <w:lvlJc w:val="left"/>
      <w:pPr>
        <w:tabs>
          <w:tab w:val="left" w:pos="245"/>
          <w:tab w:val="left" w:pos="284"/>
        </w:tabs>
        <w:ind w:left="134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C6FE2">
      <w:start w:val="1"/>
      <w:numFmt w:val="lowerRoman"/>
      <w:lvlText w:val="%3."/>
      <w:lvlJc w:val="left"/>
      <w:pPr>
        <w:tabs>
          <w:tab w:val="left" w:pos="245"/>
          <w:tab w:val="left" w:pos="284"/>
        </w:tabs>
        <w:ind w:left="2079" w:hanging="215"/>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640756">
      <w:start w:val="1"/>
      <w:numFmt w:val="decimal"/>
      <w:lvlText w:val="%4."/>
      <w:lvlJc w:val="left"/>
      <w:pPr>
        <w:tabs>
          <w:tab w:val="left" w:pos="245"/>
          <w:tab w:val="left" w:pos="284"/>
        </w:tabs>
        <w:ind w:left="687"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2DDDE">
      <w:start w:val="1"/>
      <w:numFmt w:val="lowerLetter"/>
      <w:lvlText w:val="%5."/>
      <w:lvlJc w:val="left"/>
      <w:pPr>
        <w:tabs>
          <w:tab w:val="left" w:pos="245"/>
          <w:tab w:val="left" w:pos="284"/>
        </w:tabs>
        <w:ind w:left="350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A82720">
      <w:start w:val="1"/>
      <w:numFmt w:val="lowerRoman"/>
      <w:lvlText w:val="%6."/>
      <w:lvlJc w:val="left"/>
      <w:pPr>
        <w:tabs>
          <w:tab w:val="left" w:pos="245"/>
          <w:tab w:val="left" w:pos="284"/>
        </w:tabs>
        <w:ind w:left="4239" w:hanging="215"/>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16209A">
      <w:start w:val="1"/>
      <w:numFmt w:val="decimal"/>
      <w:lvlText w:val="%7."/>
      <w:lvlJc w:val="left"/>
      <w:pPr>
        <w:tabs>
          <w:tab w:val="left" w:pos="245"/>
          <w:tab w:val="left" w:pos="284"/>
        </w:tabs>
        <w:ind w:left="494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AC8634">
      <w:start w:val="1"/>
      <w:numFmt w:val="lowerLetter"/>
      <w:lvlText w:val="%8."/>
      <w:lvlJc w:val="left"/>
      <w:pPr>
        <w:tabs>
          <w:tab w:val="left" w:pos="245"/>
          <w:tab w:val="left" w:pos="284"/>
        </w:tabs>
        <w:ind w:left="5661" w:hanging="261"/>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CA592">
      <w:start w:val="1"/>
      <w:numFmt w:val="lowerRoman"/>
      <w:lvlText w:val="%9."/>
      <w:lvlJc w:val="left"/>
      <w:pPr>
        <w:tabs>
          <w:tab w:val="left" w:pos="245"/>
          <w:tab w:val="left" w:pos="284"/>
        </w:tabs>
        <w:ind w:left="6399" w:hanging="215"/>
      </w:pPr>
      <w:rPr>
        <w:rFonts w:hAnsi="Arial Unicode MS"/>
        <w:caps w:val="0"/>
        <w:smallCaps w:val="0"/>
        <w:strike w:val="0"/>
        <w:dstrike w:val="0"/>
        <w:color w:val="1C3D6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D725FE8"/>
    <w:multiLevelType w:val="hybridMultilevel"/>
    <w:tmpl w:val="0696FFD2"/>
    <w:styleLink w:val="Gemporteerdestijl60"/>
    <w:lvl w:ilvl="0" w:tplc="A1501C18">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C387E">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84212">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3E3186">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82788">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4AF5C">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320294">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BA0086">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D05C26">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17E104A"/>
    <w:multiLevelType w:val="multilevel"/>
    <w:tmpl w:val="168C6856"/>
    <w:styleLink w:val="List1"/>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20">
    <w:nsid w:val="64653510"/>
    <w:multiLevelType w:val="hybridMultilevel"/>
    <w:tmpl w:val="44F04042"/>
    <w:numStyleLink w:val="Gemporteerdestijl63"/>
  </w:abstractNum>
  <w:abstractNum w:abstractNumId="21">
    <w:nsid w:val="68803E7E"/>
    <w:multiLevelType w:val="hybridMultilevel"/>
    <w:tmpl w:val="44F04042"/>
    <w:styleLink w:val="Gemporteerdestijl63"/>
    <w:lvl w:ilvl="0" w:tplc="A210CF9E">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8A08C">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ABD42">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F92E">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2C7B1A">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2E0626">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E4D3A">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450E6">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20AB0">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AEE7701"/>
    <w:multiLevelType w:val="hybridMultilevel"/>
    <w:tmpl w:val="21C27146"/>
    <w:numStyleLink w:val="Gemporteerdestijl65"/>
  </w:abstractNum>
  <w:abstractNum w:abstractNumId="23">
    <w:nsid w:val="6FA028D3"/>
    <w:multiLevelType w:val="hybridMultilevel"/>
    <w:tmpl w:val="A538C5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6"/>
  </w:num>
  <w:num w:numId="4">
    <w:abstractNumId w:val="17"/>
  </w:num>
  <w:num w:numId="5">
    <w:abstractNumId w:val="14"/>
  </w:num>
  <w:num w:numId="6">
    <w:abstractNumId w:val="10"/>
  </w:num>
  <w:num w:numId="7">
    <w:abstractNumId w:val="7"/>
  </w:num>
  <w:num w:numId="8">
    <w:abstractNumId w:val="8"/>
  </w:num>
  <w:num w:numId="9">
    <w:abstractNumId w:val="2"/>
  </w:num>
  <w:num w:numId="10">
    <w:abstractNumId w:val="18"/>
  </w:num>
  <w:num w:numId="11">
    <w:abstractNumId w:val="4"/>
  </w:num>
  <w:num w:numId="12">
    <w:abstractNumId w:val="21"/>
  </w:num>
  <w:num w:numId="13">
    <w:abstractNumId w:val="20"/>
  </w:num>
  <w:num w:numId="14">
    <w:abstractNumId w:val="15"/>
  </w:num>
  <w:num w:numId="15">
    <w:abstractNumId w:val="13"/>
  </w:num>
  <w:num w:numId="16">
    <w:abstractNumId w:val="1"/>
  </w:num>
  <w:num w:numId="17">
    <w:abstractNumId w:val="22"/>
  </w:num>
  <w:num w:numId="18">
    <w:abstractNumId w:val="19"/>
  </w:num>
  <w:num w:numId="19">
    <w:abstractNumId w:val="3"/>
  </w:num>
  <w:num w:numId="20">
    <w:abstractNumId w:val="0"/>
  </w:num>
  <w:num w:numId="21">
    <w:abstractNumId w:val="11"/>
  </w:num>
  <w:num w:numId="22">
    <w:abstractNumId w:val="5"/>
  </w:num>
  <w:num w:numId="23">
    <w:abstractNumId w:val="9"/>
  </w:num>
  <w:num w:numId="24">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is van Enst">
    <w15:presenceInfo w15:providerId="Windows Live" w15:userId="1f6ea2ef2058a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2A"/>
    <w:rsid w:val="00002980"/>
    <w:rsid w:val="00003863"/>
    <w:rsid w:val="00004D57"/>
    <w:rsid w:val="00016945"/>
    <w:rsid w:val="00034EE4"/>
    <w:rsid w:val="00051308"/>
    <w:rsid w:val="000752DA"/>
    <w:rsid w:val="000804E7"/>
    <w:rsid w:val="00090CAF"/>
    <w:rsid w:val="0009132F"/>
    <w:rsid w:val="00093E7F"/>
    <w:rsid w:val="000A3D2A"/>
    <w:rsid w:val="000B5DF9"/>
    <w:rsid w:val="000C02D4"/>
    <w:rsid w:val="000C1D3F"/>
    <w:rsid w:val="000C5DC6"/>
    <w:rsid w:val="000F2889"/>
    <w:rsid w:val="000F6312"/>
    <w:rsid w:val="000F7F72"/>
    <w:rsid w:val="0010187E"/>
    <w:rsid w:val="00107F31"/>
    <w:rsid w:val="001142CE"/>
    <w:rsid w:val="00122CC6"/>
    <w:rsid w:val="001323A7"/>
    <w:rsid w:val="00132F8E"/>
    <w:rsid w:val="00136C34"/>
    <w:rsid w:val="001422F6"/>
    <w:rsid w:val="00146B68"/>
    <w:rsid w:val="0016448E"/>
    <w:rsid w:val="001745B5"/>
    <w:rsid w:val="001A3240"/>
    <w:rsid w:val="001D0C88"/>
    <w:rsid w:val="001D38F5"/>
    <w:rsid w:val="001D3E74"/>
    <w:rsid w:val="001D4E38"/>
    <w:rsid w:val="001E123D"/>
    <w:rsid w:val="001E2C8C"/>
    <w:rsid w:val="001E7F8C"/>
    <w:rsid w:val="001F08DF"/>
    <w:rsid w:val="001F4D82"/>
    <w:rsid w:val="001F7891"/>
    <w:rsid w:val="00201FB6"/>
    <w:rsid w:val="00203F44"/>
    <w:rsid w:val="002045F8"/>
    <w:rsid w:val="00207AC0"/>
    <w:rsid w:val="00214F09"/>
    <w:rsid w:val="002168DF"/>
    <w:rsid w:val="002177DB"/>
    <w:rsid w:val="00220764"/>
    <w:rsid w:val="002230AA"/>
    <w:rsid w:val="00235FB8"/>
    <w:rsid w:val="002464A1"/>
    <w:rsid w:val="002464FE"/>
    <w:rsid w:val="00250EF3"/>
    <w:rsid w:val="002A2D10"/>
    <w:rsid w:val="002B22FE"/>
    <w:rsid w:val="002C2FB7"/>
    <w:rsid w:val="002F4FDE"/>
    <w:rsid w:val="00327581"/>
    <w:rsid w:val="0033241E"/>
    <w:rsid w:val="00347BA7"/>
    <w:rsid w:val="00356806"/>
    <w:rsid w:val="003A77A2"/>
    <w:rsid w:val="003B4A88"/>
    <w:rsid w:val="003D4A34"/>
    <w:rsid w:val="003F0FC2"/>
    <w:rsid w:val="003F2AF0"/>
    <w:rsid w:val="003F753C"/>
    <w:rsid w:val="0040249A"/>
    <w:rsid w:val="0040405F"/>
    <w:rsid w:val="004414BC"/>
    <w:rsid w:val="004445C6"/>
    <w:rsid w:val="00450AFA"/>
    <w:rsid w:val="00451DC7"/>
    <w:rsid w:val="004537C9"/>
    <w:rsid w:val="0046437A"/>
    <w:rsid w:val="00477BCC"/>
    <w:rsid w:val="00477ED1"/>
    <w:rsid w:val="0048059B"/>
    <w:rsid w:val="00495A1E"/>
    <w:rsid w:val="004A5A08"/>
    <w:rsid w:val="004C6915"/>
    <w:rsid w:val="005118DF"/>
    <w:rsid w:val="00511F6E"/>
    <w:rsid w:val="00530A0C"/>
    <w:rsid w:val="005446CB"/>
    <w:rsid w:val="00546B07"/>
    <w:rsid w:val="00552B34"/>
    <w:rsid w:val="00552D77"/>
    <w:rsid w:val="005C1CBD"/>
    <w:rsid w:val="005C7831"/>
    <w:rsid w:val="005D062C"/>
    <w:rsid w:val="005D15C3"/>
    <w:rsid w:val="005F3FAF"/>
    <w:rsid w:val="005F4478"/>
    <w:rsid w:val="00613DF0"/>
    <w:rsid w:val="00630EFA"/>
    <w:rsid w:val="00632317"/>
    <w:rsid w:val="0068000E"/>
    <w:rsid w:val="00683962"/>
    <w:rsid w:val="00692272"/>
    <w:rsid w:val="0069648A"/>
    <w:rsid w:val="006B1858"/>
    <w:rsid w:val="006C2FBA"/>
    <w:rsid w:val="006E2C17"/>
    <w:rsid w:val="006F1CE3"/>
    <w:rsid w:val="00700736"/>
    <w:rsid w:val="00703A70"/>
    <w:rsid w:val="00714D40"/>
    <w:rsid w:val="007266B0"/>
    <w:rsid w:val="00734339"/>
    <w:rsid w:val="00741460"/>
    <w:rsid w:val="007473F3"/>
    <w:rsid w:val="007612EE"/>
    <w:rsid w:val="00761AE6"/>
    <w:rsid w:val="00766136"/>
    <w:rsid w:val="007809E9"/>
    <w:rsid w:val="00792E15"/>
    <w:rsid w:val="007B2F72"/>
    <w:rsid w:val="007F1C7E"/>
    <w:rsid w:val="008307E0"/>
    <w:rsid w:val="008320A9"/>
    <w:rsid w:val="00832D0F"/>
    <w:rsid w:val="00846FAB"/>
    <w:rsid w:val="00873B7D"/>
    <w:rsid w:val="008A2648"/>
    <w:rsid w:val="008A2A01"/>
    <w:rsid w:val="008B37DA"/>
    <w:rsid w:val="008C4674"/>
    <w:rsid w:val="008C7DE6"/>
    <w:rsid w:val="008F0A5F"/>
    <w:rsid w:val="008F2DFF"/>
    <w:rsid w:val="00907808"/>
    <w:rsid w:val="009233FF"/>
    <w:rsid w:val="0095288F"/>
    <w:rsid w:val="009618D7"/>
    <w:rsid w:val="00967643"/>
    <w:rsid w:val="009C57C7"/>
    <w:rsid w:val="009D6748"/>
    <w:rsid w:val="009E2351"/>
    <w:rsid w:val="009E4A6B"/>
    <w:rsid w:val="009E62E8"/>
    <w:rsid w:val="009E6CFF"/>
    <w:rsid w:val="009F38DD"/>
    <w:rsid w:val="009F75FD"/>
    <w:rsid w:val="00A222DC"/>
    <w:rsid w:val="00A31038"/>
    <w:rsid w:val="00A31E5A"/>
    <w:rsid w:val="00A32F46"/>
    <w:rsid w:val="00A416B1"/>
    <w:rsid w:val="00A83769"/>
    <w:rsid w:val="00A86340"/>
    <w:rsid w:val="00A94F5C"/>
    <w:rsid w:val="00AB4058"/>
    <w:rsid w:val="00B018A8"/>
    <w:rsid w:val="00B30447"/>
    <w:rsid w:val="00B46DBA"/>
    <w:rsid w:val="00B85520"/>
    <w:rsid w:val="00B90A9E"/>
    <w:rsid w:val="00BA295B"/>
    <w:rsid w:val="00BA5ADA"/>
    <w:rsid w:val="00BE08F5"/>
    <w:rsid w:val="00BE5427"/>
    <w:rsid w:val="00BF700B"/>
    <w:rsid w:val="00BF7F82"/>
    <w:rsid w:val="00C04DF8"/>
    <w:rsid w:val="00C11BF3"/>
    <w:rsid w:val="00C22273"/>
    <w:rsid w:val="00C51E1E"/>
    <w:rsid w:val="00C53D88"/>
    <w:rsid w:val="00C57570"/>
    <w:rsid w:val="00C71F05"/>
    <w:rsid w:val="00CC48D2"/>
    <w:rsid w:val="00CD4355"/>
    <w:rsid w:val="00CD5C3E"/>
    <w:rsid w:val="00D25903"/>
    <w:rsid w:val="00D37B04"/>
    <w:rsid w:val="00D408F9"/>
    <w:rsid w:val="00D40E8B"/>
    <w:rsid w:val="00D478EA"/>
    <w:rsid w:val="00D72591"/>
    <w:rsid w:val="00D81521"/>
    <w:rsid w:val="00D82025"/>
    <w:rsid w:val="00D87BD7"/>
    <w:rsid w:val="00D932CB"/>
    <w:rsid w:val="00DC4908"/>
    <w:rsid w:val="00DC531E"/>
    <w:rsid w:val="00DF09D2"/>
    <w:rsid w:val="00E066D4"/>
    <w:rsid w:val="00E10499"/>
    <w:rsid w:val="00E4510F"/>
    <w:rsid w:val="00E74473"/>
    <w:rsid w:val="00E74E13"/>
    <w:rsid w:val="00E821B8"/>
    <w:rsid w:val="00E93EE1"/>
    <w:rsid w:val="00EB0040"/>
    <w:rsid w:val="00EC0B06"/>
    <w:rsid w:val="00ED4853"/>
    <w:rsid w:val="00EE60D0"/>
    <w:rsid w:val="00EF30D3"/>
    <w:rsid w:val="00EF66A5"/>
    <w:rsid w:val="00F03167"/>
    <w:rsid w:val="00F07230"/>
    <w:rsid w:val="00F23DB9"/>
    <w:rsid w:val="00F36732"/>
    <w:rsid w:val="00F420F0"/>
    <w:rsid w:val="00F46710"/>
    <w:rsid w:val="00F70FD0"/>
    <w:rsid w:val="00F8093F"/>
    <w:rsid w:val="00F866A1"/>
    <w:rsid w:val="00FA5C52"/>
    <w:rsid w:val="00FF28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paragraph" w:styleId="Kop1">
    <w:name w:val="heading 1"/>
    <w:basedOn w:val="Normaal"/>
    <w:next w:val="Normaal"/>
    <w:link w:val="Kop1Teken"/>
    <w:uiPriority w:val="9"/>
    <w:qFormat/>
    <w:rsid w:val="00632317"/>
    <w:pPr>
      <w:keepNext/>
      <w:keepLines/>
      <w:spacing w:before="480"/>
      <w:outlineLvl w:val="0"/>
    </w:pPr>
    <w:rPr>
      <w:rFonts w:asciiTheme="majorHAnsi" w:eastAsiaTheme="majorEastAsia" w:hAnsiTheme="majorHAnsi" w:cstheme="majorBidi"/>
      <w:b/>
      <w:bCs/>
      <w:color w:val="2C6F95" w:themeColor="accent1" w:themeShade="B5"/>
      <w:sz w:val="32"/>
      <w:szCs w:val="32"/>
      <w:lang w:val="nl-NL"/>
    </w:rPr>
  </w:style>
  <w:style w:type="paragraph" w:styleId="Kop2">
    <w:name w:val="heading 2"/>
    <w:basedOn w:val="Normaal"/>
    <w:next w:val="Normaal"/>
    <w:link w:val="Kop2Teken"/>
    <w:uiPriority w:val="9"/>
    <w:unhideWhenUsed/>
    <w:qFormat/>
    <w:rsid w:val="00873B7D"/>
    <w:pPr>
      <w:keepNext/>
      <w:keepLines/>
      <w:spacing w:before="200"/>
      <w:outlineLvl w:val="1"/>
    </w:pPr>
    <w:rPr>
      <w:rFonts w:asciiTheme="majorHAnsi" w:eastAsiaTheme="majorEastAsia" w:hAnsiTheme="majorHAnsi" w:cs="Arial"/>
      <w:b/>
      <w:color w:val="499BC9" w:themeColor="accent1"/>
      <w:lang w:val="nl-NL"/>
    </w:rPr>
  </w:style>
  <w:style w:type="paragraph" w:styleId="Kop3">
    <w:name w:val="heading 3"/>
    <w:basedOn w:val="Normaal"/>
    <w:next w:val="Normaal"/>
    <w:link w:val="Kop3Teken"/>
    <w:uiPriority w:val="9"/>
    <w:unhideWhenUsed/>
    <w:qFormat/>
    <w:rsid w:val="00CD5C3E"/>
    <w:pPr>
      <w:keepNext/>
      <w:keepLines/>
      <w:spacing w:before="200"/>
      <w:outlineLvl w:val="2"/>
    </w:pPr>
    <w:rPr>
      <w:rFonts w:asciiTheme="majorHAnsi" w:eastAsiaTheme="majorEastAsia" w:hAnsiTheme="majorHAnsi" w:cstheme="majorBidi"/>
      <w:b/>
      <w:bCs/>
      <w:color w:val="499BC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A">
    <w:name w:val="Hoofdtekst A"/>
    <w:pPr>
      <w:spacing w:line="220" w:lineRule="atLeast"/>
    </w:pPr>
    <w:rPr>
      <w:rFonts w:ascii="Arial" w:hAnsi="Arial" w:cs="Arial Unicode MS"/>
      <w:color w:val="000000"/>
      <w:sz w:val="19"/>
      <w:szCs w:val="19"/>
      <w:u w:color="000000"/>
    </w:rPr>
  </w:style>
  <w:style w:type="paragraph" w:styleId="Lijstalinea">
    <w:name w:val="List Paragraph"/>
    <w:uiPriority w:val="34"/>
    <w:qFormat/>
    <w:pPr>
      <w:spacing w:line="220" w:lineRule="atLeast"/>
      <w:ind w:left="720"/>
    </w:pPr>
    <w:rPr>
      <w:rFonts w:ascii="Arial" w:hAnsi="Arial" w:cs="Arial Unicode MS"/>
      <w:color w:val="000000"/>
      <w:sz w:val="19"/>
      <w:szCs w:val="19"/>
      <w:u w:color="000000"/>
    </w:rPr>
  </w:style>
  <w:style w:type="character" w:customStyle="1" w:styleId="Geen">
    <w:name w:val="Geen"/>
  </w:style>
  <w:style w:type="character" w:customStyle="1" w:styleId="Hyperlink0">
    <w:name w:val="Hyperlink.0"/>
    <w:basedOn w:val="Geen"/>
    <w:rPr>
      <w:rFonts w:ascii="Arial" w:eastAsia="Arial" w:hAnsi="Arial" w:cs="Arial"/>
      <w:color w:val="0000FF"/>
      <w:sz w:val="19"/>
      <w:szCs w:val="19"/>
      <w:u w:val="single" w:color="0000FF"/>
      <w:lang w:val="nl-NL"/>
    </w:rPr>
  </w:style>
  <w:style w:type="numbering" w:customStyle="1" w:styleId="Gemporteerdestijl12">
    <w:name w:val="Geïmporteerde stijl 12"/>
    <w:pPr>
      <w:numPr>
        <w:numId w:val="1"/>
      </w:numPr>
    </w:pPr>
  </w:style>
  <w:style w:type="numbering" w:customStyle="1" w:styleId="Gemporteerdestijl13">
    <w:name w:val="Geïmporteerde stijl 13"/>
    <w:pPr>
      <w:numPr>
        <w:numId w:val="2"/>
      </w:numPr>
    </w:pPr>
  </w:style>
  <w:style w:type="numbering" w:customStyle="1" w:styleId="Gemporteerdestijl22">
    <w:name w:val="Geïmporteerde stijl 22"/>
    <w:pPr>
      <w:numPr>
        <w:numId w:val="3"/>
      </w:numPr>
    </w:pPr>
  </w:style>
  <w:style w:type="numbering" w:customStyle="1" w:styleId="Gemporteerdestijl53">
    <w:name w:val="Geïmporteerde stijl 53"/>
    <w:pPr>
      <w:numPr>
        <w:numId w:val="4"/>
      </w:numPr>
    </w:pPr>
  </w:style>
  <w:style w:type="numbering" w:customStyle="1" w:styleId="Gemporteerdestijl54">
    <w:name w:val="Geïmporteerde stijl 54"/>
    <w:pPr>
      <w:numPr>
        <w:numId w:val="5"/>
      </w:numPr>
    </w:pPr>
  </w:style>
  <w:style w:type="numbering" w:customStyle="1" w:styleId="Gemporteerdestijl55">
    <w:name w:val="Geïmporteerde stijl 55"/>
    <w:pPr>
      <w:numPr>
        <w:numId w:val="6"/>
      </w:numPr>
    </w:pPr>
  </w:style>
  <w:style w:type="numbering" w:customStyle="1" w:styleId="Gemporteerdestijl57">
    <w:name w:val="Geïmporteerde stijl 57"/>
    <w:pPr>
      <w:numPr>
        <w:numId w:val="7"/>
      </w:numPr>
    </w:pPr>
  </w:style>
  <w:style w:type="numbering" w:customStyle="1" w:styleId="Gemporteerdestijl58">
    <w:name w:val="Geïmporteerde stijl 58"/>
    <w:pPr>
      <w:numPr>
        <w:numId w:val="8"/>
      </w:numPr>
    </w:pPr>
  </w:style>
  <w:style w:type="numbering" w:customStyle="1" w:styleId="Gemporteerdestijl59">
    <w:name w:val="Geïmporteerde stijl 59"/>
    <w:pPr>
      <w:numPr>
        <w:numId w:val="9"/>
      </w:numPr>
    </w:pPr>
  </w:style>
  <w:style w:type="numbering" w:customStyle="1" w:styleId="Gemporteerdestijl60">
    <w:name w:val="Geïmporteerde stijl 60"/>
    <w:pPr>
      <w:numPr>
        <w:numId w:val="10"/>
      </w:numPr>
    </w:pPr>
  </w:style>
  <w:style w:type="numbering" w:customStyle="1" w:styleId="Gemporteerdestijl61">
    <w:name w:val="Geïmporteerde stijl 61"/>
    <w:pPr>
      <w:numPr>
        <w:numId w:val="11"/>
      </w:numPr>
    </w:pPr>
  </w:style>
  <w:style w:type="numbering" w:customStyle="1" w:styleId="Gemporteerdestijl63">
    <w:name w:val="Geïmporteerde stijl 63"/>
    <w:pPr>
      <w:numPr>
        <w:numId w:val="12"/>
      </w:numPr>
    </w:pPr>
  </w:style>
  <w:style w:type="numbering" w:customStyle="1" w:styleId="Gemporteerdestijl64">
    <w:name w:val="Geïmporteerde stijl 64"/>
    <w:pPr>
      <w:numPr>
        <w:numId w:val="14"/>
      </w:numPr>
    </w:pPr>
  </w:style>
  <w:style w:type="numbering" w:customStyle="1" w:styleId="Gemporteerdestijl65">
    <w:name w:val="Geïmporteerde stijl 65"/>
    <w:pPr>
      <w:numPr>
        <w:numId w:val="16"/>
      </w:numPr>
    </w:pPr>
  </w:style>
  <w:style w:type="paragraph" w:styleId="Ballontekst">
    <w:name w:val="Balloon Text"/>
    <w:basedOn w:val="Normaal"/>
    <w:link w:val="BallontekstTeken"/>
    <w:uiPriority w:val="99"/>
    <w:semiHidden/>
    <w:unhideWhenUsed/>
    <w:rsid w:val="0095288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288F"/>
    <w:rPr>
      <w:rFonts w:ascii="Lucida Grande" w:hAnsi="Lucida Grande" w:cs="Lucida Grande"/>
      <w:sz w:val="18"/>
      <w:szCs w:val="18"/>
      <w:lang w:val="en-US" w:eastAsia="en-US"/>
    </w:rPr>
  </w:style>
  <w:style w:type="paragraph" w:customStyle="1" w:styleId="BasistekstPP">
    <w:name w:val="Basistekst PP"/>
    <w:basedOn w:val="Normaal"/>
    <w:link w:val="BasistekstPPChar"/>
    <w:qFormat/>
    <w:rsid w:val="00090CAF"/>
    <w:pPr>
      <w:pBdr>
        <w:top w:val="none" w:sz="0" w:space="0" w:color="auto"/>
        <w:left w:val="none" w:sz="0" w:space="0" w:color="auto"/>
        <w:bottom w:val="none" w:sz="0" w:space="0" w:color="auto"/>
        <w:right w:val="none" w:sz="0" w:space="0" w:color="auto"/>
        <w:between w:val="none" w:sz="0" w:space="0" w:color="auto"/>
        <w:bar w:val="none" w:sz="0" w:color="auto"/>
      </w:pBdr>
      <w:spacing w:line="284" w:lineRule="atLeast"/>
    </w:pPr>
    <w:rPr>
      <w:rFonts w:ascii="QuadraatSans-Regular" w:eastAsia="Times New Roman" w:hAnsi="QuadraatSans-Regular"/>
      <w:sz w:val="22"/>
      <w:szCs w:val="22"/>
      <w:bdr w:val="none" w:sz="0" w:space="0" w:color="auto"/>
      <w:lang w:val="nl-NL" w:eastAsia="nl-NL"/>
    </w:rPr>
  </w:style>
  <w:style w:type="paragraph" w:customStyle="1" w:styleId="Tussenkop2PP">
    <w:name w:val="Tussenkop 2 PP"/>
    <w:basedOn w:val="Normaal"/>
    <w:next w:val="BasistekstPP"/>
    <w:qFormat/>
    <w:rsid w:val="00090CA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25"/>
      </w:tabs>
      <w:spacing w:after="40" w:line="284" w:lineRule="atLeast"/>
    </w:pPr>
    <w:rPr>
      <w:rFonts w:ascii="QuadraatSans-Regular" w:eastAsia="Times New Roman" w:hAnsi="QuadraatSans-Regular"/>
      <w:b/>
      <w:color w:val="E46E1E"/>
      <w:sz w:val="22"/>
      <w:szCs w:val="22"/>
      <w:bdr w:val="none" w:sz="0" w:space="0" w:color="auto"/>
      <w:lang w:val="nl-NL" w:eastAsia="nl-NL"/>
    </w:rPr>
  </w:style>
  <w:style w:type="character" w:customStyle="1" w:styleId="BasistekstPPChar">
    <w:name w:val="Basistekst PP Char"/>
    <w:basedOn w:val="Standaardalinea-lettertype"/>
    <w:link w:val="BasistekstPP"/>
    <w:rsid w:val="00090CAF"/>
    <w:rPr>
      <w:rFonts w:ascii="QuadraatSans-Regular" w:eastAsia="Times New Roman" w:hAnsi="QuadraatSans-Regular"/>
      <w:sz w:val="22"/>
      <w:szCs w:val="22"/>
      <w:bdr w:val="none" w:sz="0" w:space="0" w:color="auto"/>
    </w:rPr>
  </w:style>
  <w:style w:type="numbering" w:customStyle="1" w:styleId="List1">
    <w:name w:val="List 1"/>
    <w:basedOn w:val="Geenlijst"/>
    <w:rsid w:val="00E74473"/>
    <w:pPr>
      <w:numPr>
        <w:numId w:val="18"/>
      </w:numPr>
    </w:pPr>
  </w:style>
  <w:style w:type="paragraph" w:styleId="Geenafstand">
    <w:name w:val="No Spacing"/>
    <w:uiPriority w:val="1"/>
    <w:qFormat/>
    <w:rsid w:val="00477B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PBLQnummers">
    <w:name w:val="PBLQ nummers"/>
    <w:basedOn w:val="Normaal"/>
    <w:qFormat/>
    <w:rsid w:val="00B30447"/>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contextualSpacing/>
    </w:pPr>
    <w:rPr>
      <w:rFonts w:ascii="Arial" w:eastAsiaTheme="minorHAnsi" w:hAnsi="Arial"/>
      <w:sz w:val="19"/>
      <w:bdr w:val="none" w:sz="0" w:space="0" w:color="auto"/>
      <w:lang w:val="nl-NL"/>
    </w:rPr>
  </w:style>
  <w:style w:type="paragraph" w:styleId="Normaalweb">
    <w:name w:val="Normal (Web)"/>
    <w:basedOn w:val="Normaal"/>
    <w:uiPriority w:val="99"/>
    <w:semiHidden/>
    <w:unhideWhenUsed/>
    <w:rsid w:val="00D40E8B"/>
  </w:style>
  <w:style w:type="character" w:customStyle="1" w:styleId="Kop2Teken">
    <w:name w:val="Kop 2 Teken"/>
    <w:basedOn w:val="Standaardalinea-lettertype"/>
    <w:link w:val="Kop2"/>
    <w:uiPriority w:val="9"/>
    <w:rsid w:val="00873B7D"/>
    <w:rPr>
      <w:rFonts w:asciiTheme="majorHAnsi" w:eastAsiaTheme="majorEastAsia" w:hAnsiTheme="majorHAnsi" w:cs="Arial"/>
      <w:b/>
      <w:color w:val="499BC9" w:themeColor="accent1"/>
      <w:sz w:val="24"/>
      <w:szCs w:val="24"/>
      <w:lang w:eastAsia="en-US"/>
    </w:rPr>
  </w:style>
  <w:style w:type="character" w:customStyle="1" w:styleId="Kop1Teken">
    <w:name w:val="Kop 1 Teken"/>
    <w:basedOn w:val="Standaardalinea-lettertype"/>
    <w:link w:val="Kop1"/>
    <w:uiPriority w:val="9"/>
    <w:rsid w:val="00632317"/>
    <w:rPr>
      <w:rFonts w:asciiTheme="majorHAnsi" w:eastAsiaTheme="majorEastAsia" w:hAnsiTheme="majorHAnsi" w:cstheme="majorBidi"/>
      <w:b/>
      <w:bCs/>
      <w:color w:val="2C6F95" w:themeColor="accent1" w:themeShade="B5"/>
      <w:sz w:val="32"/>
      <w:szCs w:val="32"/>
      <w:lang w:eastAsia="en-US"/>
    </w:rPr>
  </w:style>
  <w:style w:type="paragraph" w:styleId="Inhopg1">
    <w:name w:val="toc 1"/>
    <w:basedOn w:val="Normaal"/>
    <w:next w:val="Normaal"/>
    <w:autoRedefine/>
    <w:uiPriority w:val="39"/>
    <w:unhideWhenUsed/>
    <w:rsid w:val="00EF30D3"/>
    <w:pPr>
      <w:spacing w:before="360"/>
    </w:pPr>
    <w:rPr>
      <w:rFonts w:asciiTheme="majorHAnsi" w:hAnsiTheme="majorHAnsi"/>
      <w:b/>
      <w:caps/>
    </w:rPr>
  </w:style>
  <w:style w:type="paragraph" w:styleId="Inhopg2">
    <w:name w:val="toc 2"/>
    <w:basedOn w:val="Normaal"/>
    <w:next w:val="Normaal"/>
    <w:autoRedefine/>
    <w:uiPriority w:val="39"/>
    <w:unhideWhenUsed/>
    <w:rsid w:val="00EF30D3"/>
    <w:pPr>
      <w:spacing w:before="240"/>
    </w:pPr>
    <w:rPr>
      <w:rFonts w:asciiTheme="minorHAnsi" w:hAnsiTheme="minorHAnsi"/>
      <w:b/>
      <w:sz w:val="20"/>
      <w:szCs w:val="20"/>
    </w:rPr>
  </w:style>
  <w:style w:type="paragraph" w:styleId="Inhopg3">
    <w:name w:val="toc 3"/>
    <w:basedOn w:val="Normaal"/>
    <w:next w:val="Normaal"/>
    <w:autoRedefine/>
    <w:uiPriority w:val="39"/>
    <w:unhideWhenUsed/>
    <w:rsid w:val="00EF30D3"/>
    <w:pPr>
      <w:ind w:left="240"/>
    </w:pPr>
    <w:rPr>
      <w:rFonts w:asciiTheme="minorHAnsi" w:hAnsiTheme="minorHAnsi"/>
      <w:sz w:val="20"/>
      <w:szCs w:val="20"/>
    </w:rPr>
  </w:style>
  <w:style w:type="paragraph" w:styleId="Inhopg4">
    <w:name w:val="toc 4"/>
    <w:basedOn w:val="Normaal"/>
    <w:next w:val="Normaal"/>
    <w:autoRedefine/>
    <w:uiPriority w:val="39"/>
    <w:unhideWhenUsed/>
    <w:rsid w:val="00EF30D3"/>
    <w:pPr>
      <w:ind w:left="480"/>
    </w:pPr>
    <w:rPr>
      <w:rFonts w:asciiTheme="minorHAnsi" w:hAnsiTheme="minorHAnsi"/>
      <w:sz w:val="20"/>
      <w:szCs w:val="20"/>
    </w:rPr>
  </w:style>
  <w:style w:type="paragraph" w:styleId="Inhopg5">
    <w:name w:val="toc 5"/>
    <w:basedOn w:val="Normaal"/>
    <w:next w:val="Normaal"/>
    <w:autoRedefine/>
    <w:uiPriority w:val="39"/>
    <w:unhideWhenUsed/>
    <w:rsid w:val="00EF30D3"/>
    <w:pPr>
      <w:ind w:left="720"/>
    </w:pPr>
    <w:rPr>
      <w:rFonts w:asciiTheme="minorHAnsi" w:hAnsiTheme="minorHAnsi"/>
      <w:sz w:val="20"/>
      <w:szCs w:val="20"/>
    </w:rPr>
  </w:style>
  <w:style w:type="paragraph" w:styleId="Inhopg6">
    <w:name w:val="toc 6"/>
    <w:basedOn w:val="Normaal"/>
    <w:next w:val="Normaal"/>
    <w:autoRedefine/>
    <w:uiPriority w:val="39"/>
    <w:unhideWhenUsed/>
    <w:rsid w:val="00EF30D3"/>
    <w:pPr>
      <w:ind w:left="960"/>
    </w:pPr>
    <w:rPr>
      <w:rFonts w:asciiTheme="minorHAnsi" w:hAnsiTheme="minorHAnsi"/>
      <w:sz w:val="20"/>
      <w:szCs w:val="20"/>
    </w:rPr>
  </w:style>
  <w:style w:type="paragraph" w:styleId="Inhopg7">
    <w:name w:val="toc 7"/>
    <w:basedOn w:val="Normaal"/>
    <w:next w:val="Normaal"/>
    <w:autoRedefine/>
    <w:uiPriority w:val="39"/>
    <w:unhideWhenUsed/>
    <w:rsid w:val="00EF30D3"/>
    <w:pPr>
      <w:ind w:left="1200"/>
    </w:pPr>
    <w:rPr>
      <w:rFonts w:asciiTheme="minorHAnsi" w:hAnsiTheme="minorHAnsi"/>
      <w:sz w:val="20"/>
      <w:szCs w:val="20"/>
    </w:rPr>
  </w:style>
  <w:style w:type="paragraph" w:styleId="Inhopg8">
    <w:name w:val="toc 8"/>
    <w:basedOn w:val="Normaal"/>
    <w:next w:val="Normaal"/>
    <w:autoRedefine/>
    <w:uiPriority w:val="39"/>
    <w:unhideWhenUsed/>
    <w:rsid w:val="00EF30D3"/>
    <w:pPr>
      <w:ind w:left="1440"/>
    </w:pPr>
    <w:rPr>
      <w:rFonts w:asciiTheme="minorHAnsi" w:hAnsiTheme="minorHAnsi"/>
      <w:sz w:val="20"/>
      <w:szCs w:val="20"/>
    </w:rPr>
  </w:style>
  <w:style w:type="paragraph" w:styleId="Inhopg9">
    <w:name w:val="toc 9"/>
    <w:basedOn w:val="Normaal"/>
    <w:next w:val="Normaal"/>
    <w:autoRedefine/>
    <w:uiPriority w:val="39"/>
    <w:unhideWhenUsed/>
    <w:rsid w:val="00EF30D3"/>
    <w:pPr>
      <w:ind w:left="1680"/>
    </w:pPr>
    <w:rPr>
      <w:rFonts w:asciiTheme="minorHAnsi" w:hAnsiTheme="minorHAnsi"/>
      <w:sz w:val="20"/>
      <w:szCs w:val="20"/>
    </w:rPr>
  </w:style>
  <w:style w:type="character" w:customStyle="1" w:styleId="Kop3Teken">
    <w:name w:val="Kop 3 Teken"/>
    <w:basedOn w:val="Standaardalinea-lettertype"/>
    <w:link w:val="Kop3"/>
    <w:uiPriority w:val="9"/>
    <w:rsid w:val="00CD5C3E"/>
    <w:rPr>
      <w:rFonts w:asciiTheme="majorHAnsi" w:eastAsiaTheme="majorEastAsia" w:hAnsiTheme="majorHAnsi" w:cstheme="majorBidi"/>
      <w:b/>
      <w:bCs/>
      <w:color w:val="499BC9" w:themeColor="accent1"/>
      <w:sz w:val="24"/>
      <w:szCs w:val="24"/>
      <w:lang w:val="en-US" w:eastAsia="en-US"/>
    </w:rPr>
  </w:style>
  <w:style w:type="paragraph" w:styleId="Voettekst">
    <w:name w:val="footer"/>
    <w:basedOn w:val="Normaal"/>
    <w:link w:val="VoettekstTeken"/>
    <w:uiPriority w:val="99"/>
    <w:unhideWhenUsed/>
    <w:rsid w:val="00632317"/>
    <w:pPr>
      <w:tabs>
        <w:tab w:val="center" w:pos="4536"/>
        <w:tab w:val="right" w:pos="9072"/>
      </w:tabs>
    </w:pPr>
  </w:style>
  <w:style w:type="character" w:customStyle="1" w:styleId="VoettekstTeken">
    <w:name w:val="Voettekst Teken"/>
    <w:basedOn w:val="Standaardalinea-lettertype"/>
    <w:link w:val="Voettekst"/>
    <w:uiPriority w:val="99"/>
    <w:rsid w:val="00632317"/>
    <w:rPr>
      <w:sz w:val="24"/>
      <w:szCs w:val="24"/>
      <w:lang w:val="en-US" w:eastAsia="en-US"/>
    </w:rPr>
  </w:style>
  <w:style w:type="character" w:styleId="Paginanummer">
    <w:name w:val="page number"/>
    <w:basedOn w:val="Standaardalinea-lettertype"/>
    <w:uiPriority w:val="99"/>
    <w:semiHidden/>
    <w:unhideWhenUsed/>
    <w:rsid w:val="00632317"/>
  </w:style>
  <w:style w:type="character" w:styleId="Verwijzingopmerking">
    <w:name w:val="annotation reference"/>
    <w:basedOn w:val="Standaardalinea-lettertype"/>
    <w:uiPriority w:val="99"/>
    <w:semiHidden/>
    <w:unhideWhenUsed/>
    <w:rsid w:val="001E123D"/>
    <w:rPr>
      <w:sz w:val="16"/>
      <w:szCs w:val="16"/>
    </w:rPr>
  </w:style>
  <w:style w:type="paragraph" w:styleId="Tekstopmerking">
    <w:name w:val="annotation text"/>
    <w:basedOn w:val="Normaal"/>
    <w:link w:val="TekstopmerkingTeken"/>
    <w:uiPriority w:val="99"/>
    <w:unhideWhenUsed/>
    <w:rsid w:val="001E123D"/>
    <w:rPr>
      <w:sz w:val="20"/>
      <w:szCs w:val="20"/>
    </w:rPr>
  </w:style>
  <w:style w:type="character" w:customStyle="1" w:styleId="TekstopmerkingTeken">
    <w:name w:val="Tekst opmerking Teken"/>
    <w:basedOn w:val="Standaardalinea-lettertype"/>
    <w:link w:val="Tekstopmerking"/>
    <w:uiPriority w:val="99"/>
    <w:rsid w:val="001E123D"/>
    <w:rPr>
      <w:lang w:val="en-US" w:eastAsia="en-US"/>
    </w:rPr>
  </w:style>
  <w:style w:type="paragraph" w:styleId="Onderwerpvanopmerking">
    <w:name w:val="annotation subject"/>
    <w:basedOn w:val="Tekstopmerking"/>
    <w:next w:val="Tekstopmerking"/>
    <w:link w:val="OnderwerpvanopmerkingTeken"/>
    <w:uiPriority w:val="99"/>
    <w:semiHidden/>
    <w:unhideWhenUsed/>
    <w:rsid w:val="001E123D"/>
    <w:rPr>
      <w:b/>
      <w:bCs/>
    </w:rPr>
  </w:style>
  <w:style w:type="character" w:customStyle="1" w:styleId="OnderwerpvanopmerkingTeken">
    <w:name w:val="Onderwerp van opmerking Teken"/>
    <w:basedOn w:val="TekstopmerkingTeken"/>
    <w:link w:val="Onderwerpvanopmerking"/>
    <w:uiPriority w:val="99"/>
    <w:semiHidden/>
    <w:rsid w:val="001E123D"/>
    <w:rPr>
      <w:b/>
      <w:bCs/>
      <w:lang w:val="en-US" w:eastAsia="en-US"/>
    </w:rPr>
  </w:style>
  <w:style w:type="paragraph" w:styleId="Revisie">
    <w:name w:val="Revision"/>
    <w:hidden/>
    <w:uiPriority w:val="99"/>
    <w:semiHidden/>
    <w:rsid w:val="001142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paragraph" w:styleId="Kop1">
    <w:name w:val="heading 1"/>
    <w:basedOn w:val="Normaal"/>
    <w:next w:val="Normaal"/>
    <w:link w:val="Kop1Teken"/>
    <w:uiPriority w:val="9"/>
    <w:qFormat/>
    <w:rsid w:val="00632317"/>
    <w:pPr>
      <w:keepNext/>
      <w:keepLines/>
      <w:spacing w:before="480"/>
      <w:outlineLvl w:val="0"/>
    </w:pPr>
    <w:rPr>
      <w:rFonts w:asciiTheme="majorHAnsi" w:eastAsiaTheme="majorEastAsia" w:hAnsiTheme="majorHAnsi" w:cstheme="majorBidi"/>
      <w:b/>
      <w:bCs/>
      <w:color w:val="2C6F95" w:themeColor="accent1" w:themeShade="B5"/>
      <w:sz w:val="32"/>
      <w:szCs w:val="32"/>
      <w:lang w:val="nl-NL"/>
    </w:rPr>
  </w:style>
  <w:style w:type="paragraph" w:styleId="Kop2">
    <w:name w:val="heading 2"/>
    <w:basedOn w:val="Normaal"/>
    <w:next w:val="Normaal"/>
    <w:link w:val="Kop2Teken"/>
    <w:uiPriority w:val="9"/>
    <w:unhideWhenUsed/>
    <w:qFormat/>
    <w:rsid w:val="00873B7D"/>
    <w:pPr>
      <w:keepNext/>
      <w:keepLines/>
      <w:spacing w:before="200"/>
      <w:outlineLvl w:val="1"/>
    </w:pPr>
    <w:rPr>
      <w:rFonts w:asciiTheme="majorHAnsi" w:eastAsiaTheme="majorEastAsia" w:hAnsiTheme="majorHAnsi" w:cs="Arial"/>
      <w:b/>
      <w:color w:val="499BC9" w:themeColor="accent1"/>
      <w:lang w:val="nl-NL"/>
    </w:rPr>
  </w:style>
  <w:style w:type="paragraph" w:styleId="Kop3">
    <w:name w:val="heading 3"/>
    <w:basedOn w:val="Normaal"/>
    <w:next w:val="Normaal"/>
    <w:link w:val="Kop3Teken"/>
    <w:uiPriority w:val="9"/>
    <w:unhideWhenUsed/>
    <w:qFormat/>
    <w:rsid w:val="00CD5C3E"/>
    <w:pPr>
      <w:keepNext/>
      <w:keepLines/>
      <w:spacing w:before="200"/>
      <w:outlineLvl w:val="2"/>
    </w:pPr>
    <w:rPr>
      <w:rFonts w:asciiTheme="majorHAnsi" w:eastAsiaTheme="majorEastAsia" w:hAnsiTheme="majorHAnsi" w:cstheme="majorBidi"/>
      <w:b/>
      <w:bCs/>
      <w:color w:val="499BC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A">
    <w:name w:val="Hoofdtekst A"/>
    <w:pPr>
      <w:spacing w:line="220" w:lineRule="atLeast"/>
    </w:pPr>
    <w:rPr>
      <w:rFonts w:ascii="Arial" w:hAnsi="Arial" w:cs="Arial Unicode MS"/>
      <w:color w:val="000000"/>
      <w:sz w:val="19"/>
      <w:szCs w:val="19"/>
      <w:u w:color="000000"/>
    </w:rPr>
  </w:style>
  <w:style w:type="paragraph" w:styleId="Lijstalinea">
    <w:name w:val="List Paragraph"/>
    <w:uiPriority w:val="34"/>
    <w:qFormat/>
    <w:pPr>
      <w:spacing w:line="220" w:lineRule="atLeast"/>
      <w:ind w:left="720"/>
    </w:pPr>
    <w:rPr>
      <w:rFonts w:ascii="Arial" w:hAnsi="Arial" w:cs="Arial Unicode MS"/>
      <w:color w:val="000000"/>
      <w:sz w:val="19"/>
      <w:szCs w:val="19"/>
      <w:u w:color="000000"/>
    </w:rPr>
  </w:style>
  <w:style w:type="character" w:customStyle="1" w:styleId="Geen">
    <w:name w:val="Geen"/>
  </w:style>
  <w:style w:type="character" w:customStyle="1" w:styleId="Hyperlink0">
    <w:name w:val="Hyperlink.0"/>
    <w:basedOn w:val="Geen"/>
    <w:rPr>
      <w:rFonts w:ascii="Arial" w:eastAsia="Arial" w:hAnsi="Arial" w:cs="Arial"/>
      <w:color w:val="0000FF"/>
      <w:sz w:val="19"/>
      <w:szCs w:val="19"/>
      <w:u w:val="single" w:color="0000FF"/>
      <w:lang w:val="nl-NL"/>
    </w:rPr>
  </w:style>
  <w:style w:type="numbering" w:customStyle="1" w:styleId="Gemporteerdestijl12">
    <w:name w:val="Geïmporteerde stijl 12"/>
    <w:pPr>
      <w:numPr>
        <w:numId w:val="1"/>
      </w:numPr>
    </w:pPr>
  </w:style>
  <w:style w:type="numbering" w:customStyle="1" w:styleId="Gemporteerdestijl13">
    <w:name w:val="Geïmporteerde stijl 13"/>
    <w:pPr>
      <w:numPr>
        <w:numId w:val="2"/>
      </w:numPr>
    </w:pPr>
  </w:style>
  <w:style w:type="numbering" w:customStyle="1" w:styleId="Gemporteerdestijl22">
    <w:name w:val="Geïmporteerde stijl 22"/>
    <w:pPr>
      <w:numPr>
        <w:numId w:val="3"/>
      </w:numPr>
    </w:pPr>
  </w:style>
  <w:style w:type="numbering" w:customStyle="1" w:styleId="Gemporteerdestijl53">
    <w:name w:val="Geïmporteerde stijl 53"/>
    <w:pPr>
      <w:numPr>
        <w:numId w:val="4"/>
      </w:numPr>
    </w:pPr>
  </w:style>
  <w:style w:type="numbering" w:customStyle="1" w:styleId="Gemporteerdestijl54">
    <w:name w:val="Geïmporteerde stijl 54"/>
    <w:pPr>
      <w:numPr>
        <w:numId w:val="5"/>
      </w:numPr>
    </w:pPr>
  </w:style>
  <w:style w:type="numbering" w:customStyle="1" w:styleId="Gemporteerdestijl55">
    <w:name w:val="Geïmporteerde stijl 55"/>
    <w:pPr>
      <w:numPr>
        <w:numId w:val="6"/>
      </w:numPr>
    </w:pPr>
  </w:style>
  <w:style w:type="numbering" w:customStyle="1" w:styleId="Gemporteerdestijl57">
    <w:name w:val="Geïmporteerde stijl 57"/>
    <w:pPr>
      <w:numPr>
        <w:numId w:val="7"/>
      </w:numPr>
    </w:pPr>
  </w:style>
  <w:style w:type="numbering" w:customStyle="1" w:styleId="Gemporteerdestijl58">
    <w:name w:val="Geïmporteerde stijl 58"/>
    <w:pPr>
      <w:numPr>
        <w:numId w:val="8"/>
      </w:numPr>
    </w:pPr>
  </w:style>
  <w:style w:type="numbering" w:customStyle="1" w:styleId="Gemporteerdestijl59">
    <w:name w:val="Geïmporteerde stijl 59"/>
    <w:pPr>
      <w:numPr>
        <w:numId w:val="9"/>
      </w:numPr>
    </w:pPr>
  </w:style>
  <w:style w:type="numbering" w:customStyle="1" w:styleId="Gemporteerdestijl60">
    <w:name w:val="Geïmporteerde stijl 60"/>
    <w:pPr>
      <w:numPr>
        <w:numId w:val="10"/>
      </w:numPr>
    </w:pPr>
  </w:style>
  <w:style w:type="numbering" w:customStyle="1" w:styleId="Gemporteerdestijl61">
    <w:name w:val="Geïmporteerde stijl 61"/>
    <w:pPr>
      <w:numPr>
        <w:numId w:val="11"/>
      </w:numPr>
    </w:pPr>
  </w:style>
  <w:style w:type="numbering" w:customStyle="1" w:styleId="Gemporteerdestijl63">
    <w:name w:val="Geïmporteerde stijl 63"/>
    <w:pPr>
      <w:numPr>
        <w:numId w:val="12"/>
      </w:numPr>
    </w:pPr>
  </w:style>
  <w:style w:type="numbering" w:customStyle="1" w:styleId="Gemporteerdestijl64">
    <w:name w:val="Geïmporteerde stijl 64"/>
    <w:pPr>
      <w:numPr>
        <w:numId w:val="14"/>
      </w:numPr>
    </w:pPr>
  </w:style>
  <w:style w:type="numbering" w:customStyle="1" w:styleId="Gemporteerdestijl65">
    <w:name w:val="Geïmporteerde stijl 65"/>
    <w:pPr>
      <w:numPr>
        <w:numId w:val="16"/>
      </w:numPr>
    </w:pPr>
  </w:style>
  <w:style w:type="paragraph" w:styleId="Ballontekst">
    <w:name w:val="Balloon Text"/>
    <w:basedOn w:val="Normaal"/>
    <w:link w:val="BallontekstTeken"/>
    <w:uiPriority w:val="99"/>
    <w:semiHidden/>
    <w:unhideWhenUsed/>
    <w:rsid w:val="0095288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288F"/>
    <w:rPr>
      <w:rFonts w:ascii="Lucida Grande" w:hAnsi="Lucida Grande" w:cs="Lucida Grande"/>
      <w:sz w:val="18"/>
      <w:szCs w:val="18"/>
      <w:lang w:val="en-US" w:eastAsia="en-US"/>
    </w:rPr>
  </w:style>
  <w:style w:type="paragraph" w:customStyle="1" w:styleId="BasistekstPP">
    <w:name w:val="Basistekst PP"/>
    <w:basedOn w:val="Normaal"/>
    <w:link w:val="BasistekstPPChar"/>
    <w:qFormat/>
    <w:rsid w:val="00090CAF"/>
    <w:pPr>
      <w:pBdr>
        <w:top w:val="none" w:sz="0" w:space="0" w:color="auto"/>
        <w:left w:val="none" w:sz="0" w:space="0" w:color="auto"/>
        <w:bottom w:val="none" w:sz="0" w:space="0" w:color="auto"/>
        <w:right w:val="none" w:sz="0" w:space="0" w:color="auto"/>
        <w:between w:val="none" w:sz="0" w:space="0" w:color="auto"/>
        <w:bar w:val="none" w:sz="0" w:color="auto"/>
      </w:pBdr>
      <w:spacing w:line="284" w:lineRule="atLeast"/>
    </w:pPr>
    <w:rPr>
      <w:rFonts w:ascii="QuadraatSans-Regular" w:eastAsia="Times New Roman" w:hAnsi="QuadraatSans-Regular"/>
      <w:sz w:val="22"/>
      <w:szCs w:val="22"/>
      <w:bdr w:val="none" w:sz="0" w:space="0" w:color="auto"/>
      <w:lang w:val="nl-NL" w:eastAsia="nl-NL"/>
    </w:rPr>
  </w:style>
  <w:style w:type="paragraph" w:customStyle="1" w:styleId="Tussenkop2PP">
    <w:name w:val="Tussenkop 2 PP"/>
    <w:basedOn w:val="Normaal"/>
    <w:next w:val="BasistekstPP"/>
    <w:qFormat/>
    <w:rsid w:val="00090CA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25"/>
      </w:tabs>
      <w:spacing w:after="40" w:line="284" w:lineRule="atLeast"/>
    </w:pPr>
    <w:rPr>
      <w:rFonts w:ascii="QuadraatSans-Regular" w:eastAsia="Times New Roman" w:hAnsi="QuadraatSans-Regular"/>
      <w:b/>
      <w:color w:val="E46E1E"/>
      <w:sz w:val="22"/>
      <w:szCs w:val="22"/>
      <w:bdr w:val="none" w:sz="0" w:space="0" w:color="auto"/>
      <w:lang w:val="nl-NL" w:eastAsia="nl-NL"/>
    </w:rPr>
  </w:style>
  <w:style w:type="character" w:customStyle="1" w:styleId="BasistekstPPChar">
    <w:name w:val="Basistekst PP Char"/>
    <w:basedOn w:val="Standaardalinea-lettertype"/>
    <w:link w:val="BasistekstPP"/>
    <w:rsid w:val="00090CAF"/>
    <w:rPr>
      <w:rFonts w:ascii="QuadraatSans-Regular" w:eastAsia="Times New Roman" w:hAnsi="QuadraatSans-Regular"/>
      <w:sz w:val="22"/>
      <w:szCs w:val="22"/>
      <w:bdr w:val="none" w:sz="0" w:space="0" w:color="auto"/>
    </w:rPr>
  </w:style>
  <w:style w:type="numbering" w:customStyle="1" w:styleId="List1">
    <w:name w:val="List 1"/>
    <w:basedOn w:val="Geenlijst"/>
    <w:rsid w:val="00E74473"/>
    <w:pPr>
      <w:numPr>
        <w:numId w:val="18"/>
      </w:numPr>
    </w:pPr>
  </w:style>
  <w:style w:type="paragraph" w:styleId="Geenafstand">
    <w:name w:val="No Spacing"/>
    <w:uiPriority w:val="1"/>
    <w:qFormat/>
    <w:rsid w:val="00477B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PBLQnummers">
    <w:name w:val="PBLQ nummers"/>
    <w:basedOn w:val="Normaal"/>
    <w:qFormat/>
    <w:rsid w:val="00B30447"/>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contextualSpacing/>
    </w:pPr>
    <w:rPr>
      <w:rFonts w:ascii="Arial" w:eastAsiaTheme="minorHAnsi" w:hAnsi="Arial"/>
      <w:sz w:val="19"/>
      <w:bdr w:val="none" w:sz="0" w:space="0" w:color="auto"/>
      <w:lang w:val="nl-NL"/>
    </w:rPr>
  </w:style>
  <w:style w:type="paragraph" w:styleId="Normaalweb">
    <w:name w:val="Normal (Web)"/>
    <w:basedOn w:val="Normaal"/>
    <w:uiPriority w:val="99"/>
    <w:semiHidden/>
    <w:unhideWhenUsed/>
    <w:rsid w:val="00D40E8B"/>
  </w:style>
  <w:style w:type="character" w:customStyle="1" w:styleId="Kop2Teken">
    <w:name w:val="Kop 2 Teken"/>
    <w:basedOn w:val="Standaardalinea-lettertype"/>
    <w:link w:val="Kop2"/>
    <w:uiPriority w:val="9"/>
    <w:rsid w:val="00873B7D"/>
    <w:rPr>
      <w:rFonts w:asciiTheme="majorHAnsi" w:eastAsiaTheme="majorEastAsia" w:hAnsiTheme="majorHAnsi" w:cs="Arial"/>
      <w:b/>
      <w:color w:val="499BC9" w:themeColor="accent1"/>
      <w:sz w:val="24"/>
      <w:szCs w:val="24"/>
      <w:lang w:eastAsia="en-US"/>
    </w:rPr>
  </w:style>
  <w:style w:type="character" w:customStyle="1" w:styleId="Kop1Teken">
    <w:name w:val="Kop 1 Teken"/>
    <w:basedOn w:val="Standaardalinea-lettertype"/>
    <w:link w:val="Kop1"/>
    <w:uiPriority w:val="9"/>
    <w:rsid w:val="00632317"/>
    <w:rPr>
      <w:rFonts w:asciiTheme="majorHAnsi" w:eastAsiaTheme="majorEastAsia" w:hAnsiTheme="majorHAnsi" w:cstheme="majorBidi"/>
      <w:b/>
      <w:bCs/>
      <w:color w:val="2C6F95" w:themeColor="accent1" w:themeShade="B5"/>
      <w:sz w:val="32"/>
      <w:szCs w:val="32"/>
      <w:lang w:eastAsia="en-US"/>
    </w:rPr>
  </w:style>
  <w:style w:type="paragraph" w:styleId="Inhopg1">
    <w:name w:val="toc 1"/>
    <w:basedOn w:val="Normaal"/>
    <w:next w:val="Normaal"/>
    <w:autoRedefine/>
    <w:uiPriority w:val="39"/>
    <w:unhideWhenUsed/>
    <w:rsid w:val="00EF30D3"/>
    <w:pPr>
      <w:spacing w:before="360"/>
    </w:pPr>
    <w:rPr>
      <w:rFonts w:asciiTheme="majorHAnsi" w:hAnsiTheme="majorHAnsi"/>
      <w:b/>
      <w:caps/>
    </w:rPr>
  </w:style>
  <w:style w:type="paragraph" w:styleId="Inhopg2">
    <w:name w:val="toc 2"/>
    <w:basedOn w:val="Normaal"/>
    <w:next w:val="Normaal"/>
    <w:autoRedefine/>
    <w:uiPriority w:val="39"/>
    <w:unhideWhenUsed/>
    <w:rsid w:val="00EF30D3"/>
    <w:pPr>
      <w:spacing w:before="240"/>
    </w:pPr>
    <w:rPr>
      <w:rFonts w:asciiTheme="minorHAnsi" w:hAnsiTheme="minorHAnsi"/>
      <w:b/>
      <w:sz w:val="20"/>
      <w:szCs w:val="20"/>
    </w:rPr>
  </w:style>
  <w:style w:type="paragraph" w:styleId="Inhopg3">
    <w:name w:val="toc 3"/>
    <w:basedOn w:val="Normaal"/>
    <w:next w:val="Normaal"/>
    <w:autoRedefine/>
    <w:uiPriority w:val="39"/>
    <w:unhideWhenUsed/>
    <w:rsid w:val="00EF30D3"/>
    <w:pPr>
      <w:ind w:left="240"/>
    </w:pPr>
    <w:rPr>
      <w:rFonts w:asciiTheme="minorHAnsi" w:hAnsiTheme="minorHAnsi"/>
      <w:sz w:val="20"/>
      <w:szCs w:val="20"/>
    </w:rPr>
  </w:style>
  <w:style w:type="paragraph" w:styleId="Inhopg4">
    <w:name w:val="toc 4"/>
    <w:basedOn w:val="Normaal"/>
    <w:next w:val="Normaal"/>
    <w:autoRedefine/>
    <w:uiPriority w:val="39"/>
    <w:unhideWhenUsed/>
    <w:rsid w:val="00EF30D3"/>
    <w:pPr>
      <w:ind w:left="480"/>
    </w:pPr>
    <w:rPr>
      <w:rFonts w:asciiTheme="minorHAnsi" w:hAnsiTheme="minorHAnsi"/>
      <w:sz w:val="20"/>
      <w:szCs w:val="20"/>
    </w:rPr>
  </w:style>
  <w:style w:type="paragraph" w:styleId="Inhopg5">
    <w:name w:val="toc 5"/>
    <w:basedOn w:val="Normaal"/>
    <w:next w:val="Normaal"/>
    <w:autoRedefine/>
    <w:uiPriority w:val="39"/>
    <w:unhideWhenUsed/>
    <w:rsid w:val="00EF30D3"/>
    <w:pPr>
      <w:ind w:left="720"/>
    </w:pPr>
    <w:rPr>
      <w:rFonts w:asciiTheme="minorHAnsi" w:hAnsiTheme="minorHAnsi"/>
      <w:sz w:val="20"/>
      <w:szCs w:val="20"/>
    </w:rPr>
  </w:style>
  <w:style w:type="paragraph" w:styleId="Inhopg6">
    <w:name w:val="toc 6"/>
    <w:basedOn w:val="Normaal"/>
    <w:next w:val="Normaal"/>
    <w:autoRedefine/>
    <w:uiPriority w:val="39"/>
    <w:unhideWhenUsed/>
    <w:rsid w:val="00EF30D3"/>
    <w:pPr>
      <w:ind w:left="960"/>
    </w:pPr>
    <w:rPr>
      <w:rFonts w:asciiTheme="minorHAnsi" w:hAnsiTheme="minorHAnsi"/>
      <w:sz w:val="20"/>
      <w:szCs w:val="20"/>
    </w:rPr>
  </w:style>
  <w:style w:type="paragraph" w:styleId="Inhopg7">
    <w:name w:val="toc 7"/>
    <w:basedOn w:val="Normaal"/>
    <w:next w:val="Normaal"/>
    <w:autoRedefine/>
    <w:uiPriority w:val="39"/>
    <w:unhideWhenUsed/>
    <w:rsid w:val="00EF30D3"/>
    <w:pPr>
      <w:ind w:left="1200"/>
    </w:pPr>
    <w:rPr>
      <w:rFonts w:asciiTheme="minorHAnsi" w:hAnsiTheme="minorHAnsi"/>
      <w:sz w:val="20"/>
      <w:szCs w:val="20"/>
    </w:rPr>
  </w:style>
  <w:style w:type="paragraph" w:styleId="Inhopg8">
    <w:name w:val="toc 8"/>
    <w:basedOn w:val="Normaal"/>
    <w:next w:val="Normaal"/>
    <w:autoRedefine/>
    <w:uiPriority w:val="39"/>
    <w:unhideWhenUsed/>
    <w:rsid w:val="00EF30D3"/>
    <w:pPr>
      <w:ind w:left="1440"/>
    </w:pPr>
    <w:rPr>
      <w:rFonts w:asciiTheme="minorHAnsi" w:hAnsiTheme="minorHAnsi"/>
      <w:sz w:val="20"/>
      <w:szCs w:val="20"/>
    </w:rPr>
  </w:style>
  <w:style w:type="paragraph" w:styleId="Inhopg9">
    <w:name w:val="toc 9"/>
    <w:basedOn w:val="Normaal"/>
    <w:next w:val="Normaal"/>
    <w:autoRedefine/>
    <w:uiPriority w:val="39"/>
    <w:unhideWhenUsed/>
    <w:rsid w:val="00EF30D3"/>
    <w:pPr>
      <w:ind w:left="1680"/>
    </w:pPr>
    <w:rPr>
      <w:rFonts w:asciiTheme="minorHAnsi" w:hAnsiTheme="minorHAnsi"/>
      <w:sz w:val="20"/>
      <w:szCs w:val="20"/>
    </w:rPr>
  </w:style>
  <w:style w:type="character" w:customStyle="1" w:styleId="Kop3Teken">
    <w:name w:val="Kop 3 Teken"/>
    <w:basedOn w:val="Standaardalinea-lettertype"/>
    <w:link w:val="Kop3"/>
    <w:uiPriority w:val="9"/>
    <w:rsid w:val="00CD5C3E"/>
    <w:rPr>
      <w:rFonts w:asciiTheme="majorHAnsi" w:eastAsiaTheme="majorEastAsia" w:hAnsiTheme="majorHAnsi" w:cstheme="majorBidi"/>
      <w:b/>
      <w:bCs/>
      <w:color w:val="499BC9" w:themeColor="accent1"/>
      <w:sz w:val="24"/>
      <w:szCs w:val="24"/>
      <w:lang w:val="en-US" w:eastAsia="en-US"/>
    </w:rPr>
  </w:style>
  <w:style w:type="paragraph" w:styleId="Voettekst">
    <w:name w:val="footer"/>
    <w:basedOn w:val="Normaal"/>
    <w:link w:val="VoettekstTeken"/>
    <w:uiPriority w:val="99"/>
    <w:unhideWhenUsed/>
    <w:rsid w:val="00632317"/>
    <w:pPr>
      <w:tabs>
        <w:tab w:val="center" w:pos="4536"/>
        <w:tab w:val="right" w:pos="9072"/>
      </w:tabs>
    </w:pPr>
  </w:style>
  <w:style w:type="character" w:customStyle="1" w:styleId="VoettekstTeken">
    <w:name w:val="Voettekst Teken"/>
    <w:basedOn w:val="Standaardalinea-lettertype"/>
    <w:link w:val="Voettekst"/>
    <w:uiPriority w:val="99"/>
    <w:rsid w:val="00632317"/>
    <w:rPr>
      <w:sz w:val="24"/>
      <w:szCs w:val="24"/>
      <w:lang w:val="en-US" w:eastAsia="en-US"/>
    </w:rPr>
  </w:style>
  <w:style w:type="character" w:styleId="Paginanummer">
    <w:name w:val="page number"/>
    <w:basedOn w:val="Standaardalinea-lettertype"/>
    <w:uiPriority w:val="99"/>
    <w:semiHidden/>
    <w:unhideWhenUsed/>
    <w:rsid w:val="00632317"/>
  </w:style>
  <w:style w:type="character" w:styleId="Verwijzingopmerking">
    <w:name w:val="annotation reference"/>
    <w:basedOn w:val="Standaardalinea-lettertype"/>
    <w:uiPriority w:val="99"/>
    <w:semiHidden/>
    <w:unhideWhenUsed/>
    <w:rsid w:val="001E123D"/>
    <w:rPr>
      <w:sz w:val="16"/>
      <w:szCs w:val="16"/>
    </w:rPr>
  </w:style>
  <w:style w:type="paragraph" w:styleId="Tekstopmerking">
    <w:name w:val="annotation text"/>
    <w:basedOn w:val="Normaal"/>
    <w:link w:val="TekstopmerkingTeken"/>
    <w:uiPriority w:val="99"/>
    <w:unhideWhenUsed/>
    <w:rsid w:val="001E123D"/>
    <w:rPr>
      <w:sz w:val="20"/>
      <w:szCs w:val="20"/>
    </w:rPr>
  </w:style>
  <w:style w:type="character" w:customStyle="1" w:styleId="TekstopmerkingTeken">
    <w:name w:val="Tekst opmerking Teken"/>
    <w:basedOn w:val="Standaardalinea-lettertype"/>
    <w:link w:val="Tekstopmerking"/>
    <w:uiPriority w:val="99"/>
    <w:rsid w:val="001E123D"/>
    <w:rPr>
      <w:lang w:val="en-US" w:eastAsia="en-US"/>
    </w:rPr>
  </w:style>
  <w:style w:type="paragraph" w:styleId="Onderwerpvanopmerking">
    <w:name w:val="annotation subject"/>
    <w:basedOn w:val="Tekstopmerking"/>
    <w:next w:val="Tekstopmerking"/>
    <w:link w:val="OnderwerpvanopmerkingTeken"/>
    <w:uiPriority w:val="99"/>
    <w:semiHidden/>
    <w:unhideWhenUsed/>
    <w:rsid w:val="001E123D"/>
    <w:rPr>
      <w:b/>
      <w:bCs/>
    </w:rPr>
  </w:style>
  <w:style w:type="character" w:customStyle="1" w:styleId="OnderwerpvanopmerkingTeken">
    <w:name w:val="Onderwerp van opmerking Teken"/>
    <w:basedOn w:val="TekstopmerkingTeken"/>
    <w:link w:val="Onderwerpvanopmerking"/>
    <w:uiPriority w:val="99"/>
    <w:semiHidden/>
    <w:rsid w:val="001E123D"/>
    <w:rPr>
      <w:b/>
      <w:bCs/>
      <w:lang w:val="en-US" w:eastAsia="en-US"/>
    </w:rPr>
  </w:style>
  <w:style w:type="paragraph" w:styleId="Revisie">
    <w:name w:val="Revision"/>
    <w:hidden/>
    <w:uiPriority w:val="99"/>
    <w:semiHidden/>
    <w:rsid w:val="001142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4396">
      <w:bodyDiv w:val="1"/>
      <w:marLeft w:val="0"/>
      <w:marRight w:val="0"/>
      <w:marTop w:val="0"/>
      <w:marBottom w:val="0"/>
      <w:divBdr>
        <w:top w:val="none" w:sz="0" w:space="0" w:color="auto"/>
        <w:left w:val="none" w:sz="0" w:space="0" w:color="auto"/>
        <w:bottom w:val="none" w:sz="0" w:space="0" w:color="auto"/>
        <w:right w:val="none" w:sz="0" w:space="0" w:color="auto"/>
      </w:divBdr>
    </w:div>
    <w:div w:id="547686801">
      <w:bodyDiv w:val="1"/>
      <w:marLeft w:val="0"/>
      <w:marRight w:val="0"/>
      <w:marTop w:val="0"/>
      <w:marBottom w:val="0"/>
      <w:divBdr>
        <w:top w:val="none" w:sz="0" w:space="0" w:color="auto"/>
        <w:left w:val="none" w:sz="0" w:space="0" w:color="auto"/>
        <w:bottom w:val="none" w:sz="0" w:space="0" w:color="auto"/>
        <w:right w:val="none" w:sz="0" w:space="0" w:color="auto"/>
      </w:divBdr>
      <w:divsChild>
        <w:div w:id="493378237">
          <w:marLeft w:val="0"/>
          <w:marRight w:val="0"/>
          <w:marTop w:val="0"/>
          <w:marBottom w:val="0"/>
          <w:divBdr>
            <w:top w:val="none" w:sz="0" w:space="0" w:color="auto"/>
            <w:left w:val="none" w:sz="0" w:space="0" w:color="auto"/>
            <w:bottom w:val="none" w:sz="0" w:space="0" w:color="auto"/>
            <w:right w:val="none" w:sz="0" w:space="0" w:color="auto"/>
          </w:divBdr>
          <w:divsChild>
            <w:div w:id="799154339">
              <w:marLeft w:val="0"/>
              <w:marRight w:val="0"/>
              <w:marTop w:val="0"/>
              <w:marBottom w:val="0"/>
              <w:divBdr>
                <w:top w:val="none" w:sz="0" w:space="0" w:color="auto"/>
                <w:left w:val="none" w:sz="0" w:space="0" w:color="auto"/>
                <w:bottom w:val="none" w:sz="0" w:space="0" w:color="auto"/>
                <w:right w:val="none" w:sz="0" w:space="0" w:color="auto"/>
              </w:divBdr>
              <w:divsChild>
                <w:div w:id="1710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5232">
      <w:bodyDiv w:val="1"/>
      <w:marLeft w:val="0"/>
      <w:marRight w:val="0"/>
      <w:marTop w:val="0"/>
      <w:marBottom w:val="0"/>
      <w:divBdr>
        <w:top w:val="none" w:sz="0" w:space="0" w:color="auto"/>
        <w:left w:val="none" w:sz="0" w:space="0" w:color="auto"/>
        <w:bottom w:val="none" w:sz="0" w:space="0" w:color="auto"/>
        <w:right w:val="none" w:sz="0" w:space="0" w:color="auto"/>
      </w:divBdr>
      <w:divsChild>
        <w:div w:id="62415500">
          <w:marLeft w:val="0"/>
          <w:marRight w:val="0"/>
          <w:marTop w:val="0"/>
          <w:marBottom w:val="0"/>
          <w:divBdr>
            <w:top w:val="none" w:sz="0" w:space="0" w:color="auto"/>
            <w:left w:val="none" w:sz="0" w:space="0" w:color="auto"/>
            <w:bottom w:val="none" w:sz="0" w:space="0" w:color="auto"/>
            <w:right w:val="none" w:sz="0" w:space="0" w:color="auto"/>
          </w:divBdr>
          <w:divsChild>
            <w:div w:id="1583487815">
              <w:marLeft w:val="0"/>
              <w:marRight w:val="0"/>
              <w:marTop w:val="0"/>
              <w:marBottom w:val="0"/>
              <w:divBdr>
                <w:top w:val="none" w:sz="0" w:space="0" w:color="auto"/>
                <w:left w:val="none" w:sz="0" w:space="0" w:color="auto"/>
                <w:bottom w:val="none" w:sz="0" w:space="0" w:color="auto"/>
                <w:right w:val="none" w:sz="0" w:space="0" w:color="auto"/>
              </w:divBdr>
              <w:divsChild>
                <w:div w:id="4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314">
      <w:bodyDiv w:val="1"/>
      <w:marLeft w:val="0"/>
      <w:marRight w:val="0"/>
      <w:marTop w:val="0"/>
      <w:marBottom w:val="0"/>
      <w:divBdr>
        <w:top w:val="none" w:sz="0" w:space="0" w:color="auto"/>
        <w:left w:val="none" w:sz="0" w:space="0" w:color="auto"/>
        <w:bottom w:val="none" w:sz="0" w:space="0" w:color="auto"/>
        <w:right w:val="none" w:sz="0" w:space="0" w:color="auto"/>
      </w:divBdr>
    </w:div>
    <w:div w:id="1159033294">
      <w:bodyDiv w:val="1"/>
      <w:marLeft w:val="0"/>
      <w:marRight w:val="0"/>
      <w:marTop w:val="0"/>
      <w:marBottom w:val="0"/>
      <w:divBdr>
        <w:top w:val="none" w:sz="0" w:space="0" w:color="auto"/>
        <w:left w:val="none" w:sz="0" w:space="0" w:color="auto"/>
        <w:bottom w:val="none" w:sz="0" w:space="0" w:color="auto"/>
        <w:right w:val="none" w:sz="0" w:space="0" w:color="auto"/>
      </w:divBdr>
    </w:div>
    <w:div w:id="1218736010">
      <w:bodyDiv w:val="1"/>
      <w:marLeft w:val="0"/>
      <w:marRight w:val="0"/>
      <w:marTop w:val="0"/>
      <w:marBottom w:val="0"/>
      <w:divBdr>
        <w:top w:val="none" w:sz="0" w:space="0" w:color="auto"/>
        <w:left w:val="none" w:sz="0" w:space="0" w:color="auto"/>
        <w:bottom w:val="none" w:sz="0" w:space="0" w:color="auto"/>
        <w:right w:val="none" w:sz="0" w:space="0" w:color="auto"/>
      </w:divBdr>
      <w:divsChild>
        <w:div w:id="478500772">
          <w:marLeft w:val="0"/>
          <w:marRight w:val="0"/>
          <w:marTop w:val="0"/>
          <w:marBottom w:val="0"/>
          <w:divBdr>
            <w:top w:val="none" w:sz="0" w:space="0" w:color="auto"/>
            <w:left w:val="none" w:sz="0" w:space="0" w:color="auto"/>
            <w:bottom w:val="none" w:sz="0" w:space="0" w:color="auto"/>
            <w:right w:val="none" w:sz="0" w:space="0" w:color="auto"/>
          </w:divBdr>
          <w:divsChild>
            <w:div w:id="458691949">
              <w:marLeft w:val="0"/>
              <w:marRight w:val="0"/>
              <w:marTop w:val="0"/>
              <w:marBottom w:val="0"/>
              <w:divBdr>
                <w:top w:val="none" w:sz="0" w:space="0" w:color="auto"/>
                <w:left w:val="none" w:sz="0" w:space="0" w:color="auto"/>
                <w:bottom w:val="none" w:sz="0" w:space="0" w:color="auto"/>
                <w:right w:val="none" w:sz="0" w:space="0" w:color="auto"/>
              </w:divBdr>
              <w:divsChild>
                <w:div w:id="372585313">
                  <w:marLeft w:val="0"/>
                  <w:marRight w:val="0"/>
                  <w:marTop w:val="0"/>
                  <w:marBottom w:val="0"/>
                  <w:divBdr>
                    <w:top w:val="none" w:sz="0" w:space="0" w:color="auto"/>
                    <w:left w:val="none" w:sz="0" w:space="0" w:color="auto"/>
                    <w:bottom w:val="none" w:sz="0" w:space="0" w:color="auto"/>
                    <w:right w:val="none" w:sz="0" w:space="0" w:color="auto"/>
                  </w:divBdr>
                </w:div>
              </w:divsChild>
            </w:div>
            <w:div w:id="624196793">
              <w:marLeft w:val="0"/>
              <w:marRight w:val="0"/>
              <w:marTop w:val="0"/>
              <w:marBottom w:val="0"/>
              <w:divBdr>
                <w:top w:val="none" w:sz="0" w:space="0" w:color="auto"/>
                <w:left w:val="none" w:sz="0" w:space="0" w:color="auto"/>
                <w:bottom w:val="none" w:sz="0" w:space="0" w:color="auto"/>
                <w:right w:val="none" w:sz="0" w:space="0" w:color="auto"/>
              </w:divBdr>
              <w:divsChild>
                <w:div w:id="67581394">
                  <w:marLeft w:val="0"/>
                  <w:marRight w:val="0"/>
                  <w:marTop w:val="0"/>
                  <w:marBottom w:val="0"/>
                  <w:divBdr>
                    <w:top w:val="none" w:sz="0" w:space="0" w:color="auto"/>
                    <w:left w:val="none" w:sz="0" w:space="0" w:color="auto"/>
                    <w:bottom w:val="none" w:sz="0" w:space="0" w:color="auto"/>
                    <w:right w:val="none" w:sz="0" w:space="0" w:color="auto"/>
                  </w:divBdr>
                </w:div>
                <w:div w:id="1119643669">
                  <w:marLeft w:val="0"/>
                  <w:marRight w:val="0"/>
                  <w:marTop w:val="0"/>
                  <w:marBottom w:val="0"/>
                  <w:divBdr>
                    <w:top w:val="none" w:sz="0" w:space="0" w:color="auto"/>
                    <w:left w:val="none" w:sz="0" w:space="0" w:color="auto"/>
                    <w:bottom w:val="none" w:sz="0" w:space="0" w:color="auto"/>
                    <w:right w:val="none" w:sz="0" w:space="0" w:color="auto"/>
                  </w:divBdr>
                </w:div>
              </w:divsChild>
            </w:div>
            <w:div w:id="1697661450">
              <w:marLeft w:val="0"/>
              <w:marRight w:val="0"/>
              <w:marTop w:val="0"/>
              <w:marBottom w:val="0"/>
              <w:divBdr>
                <w:top w:val="none" w:sz="0" w:space="0" w:color="auto"/>
                <w:left w:val="none" w:sz="0" w:space="0" w:color="auto"/>
                <w:bottom w:val="none" w:sz="0" w:space="0" w:color="auto"/>
                <w:right w:val="none" w:sz="0" w:space="0" w:color="auto"/>
              </w:divBdr>
              <w:divsChild>
                <w:div w:id="1901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366">
      <w:bodyDiv w:val="1"/>
      <w:marLeft w:val="0"/>
      <w:marRight w:val="0"/>
      <w:marTop w:val="0"/>
      <w:marBottom w:val="0"/>
      <w:divBdr>
        <w:top w:val="none" w:sz="0" w:space="0" w:color="auto"/>
        <w:left w:val="none" w:sz="0" w:space="0" w:color="auto"/>
        <w:bottom w:val="none" w:sz="0" w:space="0" w:color="auto"/>
        <w:right w:val="none" w:sz="0" w:space="0" w:color="auto"/>
      </w:divBdr>
    </w:div>
    <w:div w:id="1605460079">
      <w:bodyDiv w:val="1"/>
      <w:marLeft w:val="0"/>
      <w:marRight w:val="0"/>
      <w:marTop w:val="0"/>
      <w:marBottom w:val="0"/>
      <w:divBdr>
        <w:top w:val="none" w:sz="0" w:space="0" w:color="auto"/>
        <w:left w:val="none" w:sz="0" w:space="0" w:color="auto"/>
        <w:bottom w:val="none" w:sz="0" w:space="0" w:color="auto"/>
        <w:right w:val="none" w:sz="0" w:space="0" w:color="auto"/>
      </w:divBdr>
      <w:divsChild>
        <w:div w:id="795370038">
          <w:marLeft w:val="0"/>
          <w:marRight w:val="0"/>
          <w:marTop w:val="0"/>
          <w:marBottom w:val="0"/>
          <w:divBdr>
            <w:top w:val="none" w:sz="0" w:space="0" w:color="auto"/>
            <w:left w:val="none" w:sz="0" w:space="0" w:color="auto"/>
            <w:bottom w:val="none" w:sz="0" w:space="0" w:color="auto"/>
            <w:right w:val="none" w:sz="0" w:space="0" w:color="auto"/>
          </w:divBdr>
          <w:divsChild>
            <w:div w:id="2082943244">
              <w:marLeft w:val="0"/>
              <w:marRight w:val="0"/>
              <w:marTop w:val="0"/>
              <w:marBottom w:val="0"/>
              <w:divBdr>
                <w:top w:val="none" w:sz="0" w:space="0" w:color="auto"/>
                <w:left w:val="none" w:sz="0" w:space="0" w:color="auto"/>
                <w:bottom w:val="none" w:sz="0" w:space="0" w:color="auto"/>
                <w:right w:val="none" w:sz="0" w:space="0" w:color="auto"/>
              </w:divBdr>
              <w:divsChild>
                <w:div w:id="1897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4322">
      <w:bodyDiv w:val="1"/>
      <w:marLeft w:val="0"/>
      <w:marRight w:val="0"/>
      <w:marTop w:val="0"/>
      <w:marBottom w:val="0"/>
      <w:divBdr>
        <w:top w:val="none" w:sz="0" w:space="0" w:color="auto"/>
        <w:left w:val="none" w:sz="0" w:space="0" w:color="auto"/>
        <w:bottom w:val="none" w:sz="0" w:space="0" w:color="auto"/>
        <w:right w:val="none" w:sz="0" w:space="0" w:color="auto"/>
      </w:divBdr>
      <w:divsChild>
        <w:div w:id="1638800416">
          <w:marLeft w:val="0"/>
          <w:marRight w:val="0"/>
          <w:marTop w:val="0"/>
          <w:marBottom w:val="0"/>
          <w:divBdr>
            <w:top w:val="none" w:sz="0" w:space="0" w:color="auto"/>
            <w:left w:val="none" w:sz="0" w:space="0" w:color="auto"/>
            <w:bottom w:val="none" w:sz="0" w:space="0" w:color="auto"/>
            <w:right w:val="none" w:sz="0" w:space="0" w:color="auto"/>
          </w:divBdr>
          <w:divsChild>
            <w:div w:id="82725902">
              <w:marLeft w:val="0"/>
              <w:marRight w:val="0"/>
              <w:marTop w:val="0"/>
              <w:marBottom w:val="0"/>
              <w:divBdr>
                <w:top w:val="none" w:sz="0" w:space="0" w:color="auto"/>
                <w:left w:val="none" w:sz="0" w:space="0" w:color="auto"/>
                <w:bottom w:val="none" w:sz="0" w:space="0" w:color="auto"/>
                <w:right w:val="none" w:sz="0" w:space="0" w:color="auto"/>
              </w:divBdr>
              <w:divsChild>
                <w:div w:id="1247807889">
                  <w:marLeft w:val="0"/>
                  <w:marRight w:val="0"/>
                  <w:marTop w:val="0"/>
                  <w:marBottom w:val="0"/>
                  <w:divBdr>
                    <w:top w:val="none" w:sz="0" w:space="0" w:color="auto"/>
                    <w:left w:val="none" w:sz="0" w:space="0" w:color="auto"/>
                    <w:bottom w:val="none" w:sz="0" w:space="0" w:color="auto"/>
                    <w:right w:val="none" w:sz="0" w:space="0" w:color="auto"/>
                  </w:divBdr>
                  <w:divsChild>
                    <w:div w:id="16239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19736">
      <w:bodyDiv w:val="1"/>
      <w:marLeft w:val="0"/>
      <w:marRight w:val="0"/>
      <w:marTop w:val="0"/>
      <w:marBottom w:val="0"/>
      <w:divBdr>
        <w:top w:val="none" w:sz="0" w:space="0" w:color="auto"/>
        <w:left w:val="none" w:sz="0" w:space="0" w:color="auto"/>
        <w:bottom w:val="none" w:sz="0" w:space="0" w:color="auto"/>
        <w:right w:val="none" w:sz="0" w:space="0" w:color="auto"/>
      </w:divBdr>
      <w:divsChild>
        <w:div w:id="77694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3135">
              <w:marLeft w:val="0"/>
              <w:marRight w:val="0"/>
              <w:marTop w:val="0"/>
              <w:marBottom w:val="0"/>
              <w:divBdr>
                <w:top w:val="none" w:sz="0" w:space="0" w:color="auto"/>
                <w:left w:val="none" w:sz="0" w:space="0" w:color="auto"/>
                <w:bottom w:val="none" w:sz="0" w:space="0" w:color="auto"/>
                <w:right w:val="none" w:sz="0" w:space="0" w:color="auto"/>
              </w:divBdr>
              <w:divsChild>
                <w:div w:id="921645284">
                  <w:marLeft w:val="0"/>
                  <w:marRight w:val="0"/>
                  <w:marTop w:val="0"/>
                  <w:marBottom w:val="0"/>
                  <w:divBdr>
                    <w:top w:val="none" w:sz="0" w:space="0" w:color="auto"/>
                    <w:left w:val="none" w:sz="0" w:space="0" w:color="auto"/>
                    <w:bottom w:val="none" w:sz="0" w:space="0" w:color="auto"/>
                    <w:right w:val="none" w:sz="0" w:space="0" w:color="auto"/>
                  </w:divBdr>
                  <w:divsChild>
                    <w:div w:id="4159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18BE-915F-7E47-BD0F-E1E7D980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1871</Words>
  <Characters>10292</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Rekenkameronderzoekers Friesland</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Wassink, Robert</dc:creator>
  <cp:lastModifiedBy>esther fogl</cp:lastModifiedBy>
  <cp:revision>2</cp:revision>
  <dcterms:created xsi:type="dcterms:W3CDTF">2023-03-14T18:10:00Z</dcterms:created>
  <dcterms:modified xsi:type="dcterms:W3CDTF">2023-03-14T18:10:00Z</dcterms:modified>
</cp:coreProperties>
</file>